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638" w:hanging="638" w:hangingChars="177"/>
        <w:jc w:val="center"/>
        <w:rPr>
          <w:rFonts w:ascii="华文中宋" w:hAnsi="华文中宋" w:eastAsia="华文中宋" w:cs="华文中宋"/>
          <w:b/>
          <w:sz w:val="36"/>
        </w:rPr>
      </w:pPr>
      <w:r>
        <w:rPr>
          <w:rFonts w:hint="eastAsia" w:ascii="华文中宋" w:hAnsi="华文中宋" w:eastAsia="华文中宋" w:cs="华文中宋"/>
          <w:b/>
          <w:sz w:val="36"/>
        </w:rPr>
        <w:t>招标处理</w:t>
      </w:r>
      <w:r>
        <w:rPr>
          <w:rFonts w:hint="eastAsia" w:ascii="华文中宋" w:hAnsi="华文中宋" w:eastAsia="华文中宋" w:cs="华文中宋"/>
          <w:b/>
          <w:sz w:val="36"/>
          <w:lang w:eastAsia="zh-CN"/>
        </w:rPr>
        <w:t>废品</w:t>
      </w:r>
      <w:r>
        <w:rPr>
          <w:rFonts w:hint="eastAsia" w:ascii="华文中宋" w:hAnsi="华文中宋" w:eastAsia="华文中宋" w:cs="华文中宋"/>
          <w:b/>
          <w:sz w:val="36"/>
        </w:rPr>
        <w:t>公告</w:t>
      </w:r>
    </w:p>
    <w:p>
      <w:pPr>
        <w:rPr>
          <w:rFonts w:ascii="华文仿宋" w:hAnsi="华文仿宋" w:eastAsia="华文仿宋" w:cs="华文仿宋"/>
          <w:sz w:val="28"/>
        </w:rPr>
      </w:pPr>
    </w:p>
    <w:p>
      <w:pPr>
        <w:spacing w:line="400" w:lineRule="exact"/>
        <w:ind w:firstLine="560" w:firstLineChars="200"/>
        <w:rPr>
          <w:rFonts w:ascii="仿宋" w:hAnsi="仿宋" w:eastAsia="仿宋"/>
          <w:b/>
          <w:sz w:val="28"/>
        </w:rPr>
      </w:pPr>
      <w:r>
        <w:rPr>
          <w:rFonts w:hint="eastAsia" w:ascii="仿宋" w:hAnsi="仿宋" w:eastAsia="仿宋"/>
          <w:sz w:val="28"/>
        </w:rPr>
        <w:t>公司现就</w:t>
      </w:r>
      <w:r>
        <w:rPr>
          <w:rFonts w:hint="eastAsia" w:ascii="仿宋" w:hAnsi="仿宋" w:eastAsia="仿宋"/>
          <w:b/>
          <w:sz w:val="28"/>
          <w:lang w:eastAsia="zh-CN"/>
        </w:rPr>
        <w:t>安徽电缆股份有限公司废品</w:t>
      </w:r>
      <w:r>
        <w:rPr>
          <w:rFonts w:hint="eastAsia" w:ascii="仿宋" w:hAnsi="仿宋" w:eastAsia="仿宋"/>
          <w:sz w:val="28"/>
        </w:rPr>
        <w:t>进行公开招标处置，</w:t>
      </w:r>
      <w:r>
        <w:rPr>
          <w:rFonts w:hint="eastAsia" w:ascii="仿宋" w:hAnsi="仿宋" w:eastAsia="仿宋" w:cs="仿宋"/>
          <w:sz w:val="28"/>
        </w:rPr>
        <w:t>现诚邀符合条件的企业及个人前来投标</w:t>
      </w:r>
      <w:r>
        <w:rPr>
          <w:rFonts w:hint="eastAsia" w:ascii="仿宋" w:hAnsi="仿宋" w:eastAsia="仿宋"/>
          <w:sz w:val="28"/>
        </w:rPr>
        <w:t>：</w:t>
      </w:r>
      <w:r>
        <w:br w:type="textWrapping"/>
      </w:r>
      <w:r>
        <w:rPr>
          <w:rFonts w:ascii="仿宋" w:hAnsi="仿宋" w:eastAsia="仿宋"/>
          <w:b/>
          <w:sz w:val="28"/>
        </w:rPr>
        <w:t>一</w:t>
      </w:r>
      <w:r>
        <w:rPr>
          <w:rFonts w:hint="eastAsia" w:ascii="仿宋" w:hAnsi="仿宋" w:eastAsia="仿宋"/>
          <w:b/>
          <w:sz w:val="28"/>
        </w:rPr>
        <w:t>、招标</w:t>
      </w:r>
      <w:r>
        <w:rPr>
          <w:rFonts w:ascii="仿宋" w:hAnsi="仿宋" w:eastAsia="仿宋"/>
          <w:b/>
          <w:sz w:val="28"/>
        </w:rPr>
        <w:t>项目概况：</w:t>
      </w:r>
      <w:r>
        <w:br w:type="textWrapping"/>
      </w:r>
      <w:r>
        <w:rPr>
          <w:rFonts w:ascii="仿宋" w:hAnsi="仿宋" w:eastAsia="仿宋"/>
          <w:sz w:val="28"/>
        </w:rPr>
        <w:t>1</w:t>
      </w:r>
      <w:r>
        <w:rPr>
          <w:rFonts w:hint="eastAsia" w:ascii="仿宋" w:hAnsi="仿宋" w:eastAsia="仿宋"/>
          <w:sz w:val="28"/>
        </w:rPr>
        <w:t>、招标</w:t>
      </w:r>
      <w:r>
        <w:rPr>
          <w:rFonts w:ascii="仿宋" w:hAnsi="仿宋" w:eastAsia="仿宋"/>
          <w:sz w:val="28"/>
        </w:rPr>
        <w:t>项目名称：</w:t>
      </w:r>
      <w:r>
        <w:rPr>
          <w:rFonts w:hint="eastAsia" w:ascii="仿宋" w:hAnsi="仿宋" w:eastAsia="仿宋"/>
          <w:b/>
          <w:bCs/>
          <w:sz w:val="28"/>
          <w:lang w:eastAsia="zh-CN"/>
        </w:rPr>
        <w:t>安徽电缆股份</w:t>
      </w:r>
      <w:r>
        <w:rPr>
          <w:rFonts w:hint="eastAsia" w:ascii="仿宋" w:hAnsi="仿宋" w:eastAsia="仿宋"/>
          <w:b/>
          <w:sz w:val="28"/>
        </w:rPr>
        <w:t>有限公司</w:t>
      </w:r>
      <w:r>
        <w:rPr>
          <w:rFonts w:hint="eastAsia" w:ascii="仿宋" w:hAnsi="仿宋" w:eastAsia="仿宋"/>
          <w:b/>
          <w:sz w:val="28"/>
          <w:lang w:eastAsia="zh-CN"/>
        </w:rPr>
        <w:t>年度废品</w:t>
      </w:r>
      <w:r>
        <w:rPr>
          <w:rFonts w:hint="eastAsia" w:ascii="仿宋" w:hAnsi="仿宋" w:eastAsia="仿宋"/>
          <w:b/>
          <w:sz w:val="28"/>
        </w:rPr>
        <w:t>处置</w:t>
      </w:r>
      <w:r>
        <w:rPr>
          <w:rFonts w:hint="eastAsia" w:ascii="仿宋" w:hAnsi="仿宋" w:eastAsia="仿宋"/>
          <w:sz w:val="28"/>
        </w:rPr>
        <w:t>；</w:t>
      </w:r>
    </w:p>
    <w:p>
      <w:pPr>
        <w:spacing w:line="400" w:lineRule="exact"/>
        <w:rPr>
          <w:rFonts w:ascii="仿宋" w:hAnsi="仿宋" w:eastAsia="仿宋"/>
          <w:sz w:val="28"/>
        </w:rPr>
      </w:pPr>
      <w:r>
        <w:rPr>
          <w:rFonts w:hint="eastAsia" w:ascii="仿宋" w:hAnsi="仿宋" w:eastAsia="仿宋"/>
          <w:sz w:val="28"/>
        </w:rPr>
        <w:t>2、招标</w:t>
      </w:r>
      <w:r>
        <w:rPr>
          <w:rFonts w:ascii="仿宋" w:hAnsi="仿宋" w:eastAsia="仿宋"/>
          <w:sz w:val="28"/>
        </w:rPr>
        <w:t>项目地点：</w:t>
      </w:r>
      <w:r>
        <w:rPr>
          <w:rFonts w:hint="eastAsia" w:ascii="仿宋" w:hAnsi="仿宋" w:eastAsia="仿宋"/>
          <w:b/>
          <w:bCs/>
          <w:sz w:val="28"/>
          <w:lang w:eastAsia="zh-CN"/>
        </w:rPr>
        <w:t>安徽电缆股份</w:t>
      </w:r>
      <w:r>
        <w:rPr>
          <w:rFonts w:hint="eastAsia" w:ascii="仿宋" w:hAnsi="仿宋" w:eastAsia="仿宋"/>
          <w:b/>
          <w:sz w:val="28"/>
        </w:rPr>
        <w:t>有限公司</w:t>
      </w:r>
      <w:r>
        <w:rPr>
          <w:rFonts w:hint="eastAsia" w:ascii="仿宋" w:hAnsi="仿宋" w:eastAsia="仿宋"/>
          <w:b/>
          <w:bCs/>
          <w:sz w:val="28"/>
        </w:rPr>
        <w:t>所在地</w:t>
      </w:r>
      <w:r>
        <w:rPr>
          <w:rFonts w:hint="eastAsia" w:ascii="仿宋" w:hAnsi="仿宋" w:eastAsia="仿宋"/>
          <w:sz w:val="28"/>
        </w:rPr>
        <w:t>；</w:t>
      </w:r>
    </w:p>
    <w:p>
      <w:pPr>
        <w:spacing w:line="400" w:lineRule="exact"/>
        <w:rPr>
          <w:rFonts w:ascii="仿宋" w:hAnsi="仿宋" w:eastAsia="仿宋" w:cs="仿宋"/>
          <w:sz w:val="28"/>
        </w:rPr>
      </w:pPr>
      <w:r>
        <w:rPr>
          <w:rFonts w:hint="eastAsia" w:ascii="仿宋" w:hAnsi="仿宋" w:eastAsia="仿宋" w:cs="仿宋"/>
          <w:sz w:val="28"/>
        </w:rPr>
        <w:t>二</w:t>
      </w:r>
      <w:r>
        <w:rPr>
          <w:rFonts w:hint="eastAsia" w:ascii="仿宋" w:hAnsi="仿宋" w:eastAsia="仿宋" w:cs="仿宋"/>
          <w:b/>
          <w:sz w:val="30"/>
        </w:rPr>
        <w:t>、投标企业资格要求：</w:t>
      </w:r>
    </w:p>
    <w:p>
      <w:pPr>
        <w:spacing w:line="400" w:lineRule="atLeast"/>
        <w:rPr>
          <w:rFonts w:ascii="仿宋" w:hAnsi="仿宋" w:eastAsia="仿宋" w:cs="仿宋"/>
          <w:sz w:val="28"/>
        </w:rPr>
      </w:pPr>
      <w:r>
        <w:rPr>
          <w:rFonts w:hint="eastAsia" w:ascii="仿宋" w:hAnsi="仿宋" w:eastAsia="仿宋" w:cs="仿宋"/>
          <w:sz w:val="28"/>
        </w:rPr>
        <w:t>1、具有完全民事行为能力的自然人，在资金等方面具有相应的能力、具有独立订立合同的能力；</w:t>
      </w:r>
    </w:p>
    <w:p>
      <w:pPr>
        <w:spacing w:line="400" w:lineRule="atLeast"/>
        <w:rPr>
          <w:rFonts w:ascii="仿宋" w:hAnsi="仿宋" w:eastAsia="仿宋" w:cs="仿宋"/>
          <w:b/>
          <w:sz w:val="30"/>
        </w:rPr>
      </w:pPr>
      <w:r>
        <w:rPr>
          <w:rFonts w:hint="eastAsia" w:ascii="仿宋" w:hAnsi="仿宋" w:eastAsia="仿宋" w:cs="仿宋"/>
          <w:sz w:val="28"/>
        </w:rPr>
        <w:t>三</w:t>
      </w:r>
      <w:r>
        <w:rPr>
          <w:rFonts w:hint="eastAsia" w:ascii="仿宋" w:hAnsi="仿宋" w:eastAsia="仿宋" w:cs="仿宋"/>
          <w:b/>
          <w:sz w:val="30"/>
        </w:rPr>
        <w:t>、招标标的：</w:t>
      </w:r>
    </w:p>
    <w:p>
      <w:pPr>
        <w:spacing w:line="400" w:lineRule="atLeast"/>
        <w:rPr>
          <w:rFonts w:hint="default" w:ascii="仿宋" w:hAnsi="仿宋" w:eastAsia="仿宋" w:cs="仿宋"/>
          <w:sz w:val="28"/>
          <w:woUserID w:val="1"/>
        </w:rPr>
      </w:pPr>
      <w:r>
        <w:rPr>
          <w:rFonts w:hint="eastAsia" w:ascii="仿宋" w:hAnsi="仿宋" w:eastAsia="仿宋" w:cs="仿宋"/>
          <w:b/>
          <w:sz w:val="30"/>
          <w:lang w:eastAsia="zh-CN"/>
        </w:rPr>
        <w:t>废品的年度处置</w:t>
      </w:r>
      <w:r>
        <w:rPr>
          <w:rFonts w:hint="default" w:ascii="仿宋" w:hAnsi="仿宋" w:eastAsia="仿宋" w:cs="仿宋"/>
          <w:b/>
          <w:sz w:val="30"/>
          <w:lang w:eastAsia="zh-CN"/>
          <w:woUserID w:val="1"/>
        </w:rPr>
        <w:t>（明细详见报价单</w:t>
      </w:r>
      <w:bookmarkStart w:id="0" w:name="_GoBack"/>
      <w:bookmarkEnd w:id="0"/>
      <w:r>
        <w:rPr>
          <w:rFonts w:hint="default" w:ascii="仿宋" w:hAnsi="仿宋" w:eastAsia="仿宋" w:cs="仿宋"/>
          <w:b/>
          <w:sz w:val="30"/>
          <w:lang w:eastAsia="zh-CN"/>
          <w:woUserID w:val="1"/>
        </w:rPr>
        <w:t>）</w:t>
      </w:r>
    </w:p>
    <w:p>
      <w:pPr>
        <w:spacing w:line="400" w:lineRule="atLeast"/>
        <w:rPr>
          <w:rFonts w:ascii="仿宋" w:hAnsi="仿宋" w:eastAsia="仿宋" w:cs="仿宋"/>
          <w:sz w:val="28"/>
        </w:rPr>
      </w:pPr>
      <w:r>
        <w:rPr>
          <w:rFonts w:hint="eastAsia" w:ascii="仿宋" w:hAnsi="仿宋" w:eastAsia="仿宋" w:cs="仿宋"/>
          <w:b/>
          <w:sz w:val="28"/>
        </w:rPr>
        <w:t>四、招标文件获取时间及截标日</w:t>
      </w:r>
    </w:p>
    <w:p>
      <w:pPr>
        <w:spacing w:line="400" w:lineRule="atLeast"/>
        <w:rPr>
          <w:rFonts w:ascii="仿宋" w:hAnsi="仿宋" w:eastAsia="仿宋" w:cs="仿宋"/>
          <w:sz w:val="28"/>
        </w:rPr>
      </w:pPr>
      <w:r>
        <w:rPr>
          <w:rFonts w:hint="eastAsia" w:ascii="仿宋" w:hAnsi="仿宋" w:eastAsia="仿宋" w:cs="仿宋"/>
          <w:sz w:val="28"/>
        </w:rPr>
        <w:t>1</w:t>
      </w:r>
      <w:r>
        <w:rPr>
          <w:rFonts w:ascii="仿宋" w:hAnsi="仿宋" w:eastAsia="仿宋" w:cs="仿宋"/>
          <w:sz w:val="28"/>
        </w:rPr>
        <w:t>、</w:t>
      </w:r>
      <w:r>
        <w:rPr>
          <w:rFonts w:hint="eastAsia" w:ascii="仿宋" w:hAnsi="仿宋" w:eastAsia="仿宋" w:cs="仿宋"/>
          <w:sz w:val="28"/>
        </w:rPr>
        <w:t>报名</w:t>
      </w:r>
      <w:r>
        <w:rPr>
          <w:rFonts w:ascii="仿宋" w:hAnsi="仿宋" w:eastAsia="仿宋" w:cs="仿宋"/>
          <w:sz w:val="28"/>
        </w:rPr>
        <w:t>及招标文件领取</w:t>
      </w:r>
      <w:r>
        <w:rPr>
          <w:rFonts w:hint="eastAsia" w:ascii="仿宋" w:hAnsi="仿宋" w:eastAsia="仿宋" w:cs="仿宋"/>
          <w:sz w:val="28"/>
        </w:rPr>
        <w:t>截止日期：</w:t>
      </w:r>
      <w:r>
        <w:rPr>
          <w:rFonts w:ascii="仿宋" w:hAnsi="仿宋" w:eastAsia="仿宋" w:cs="仿宋"/>
          <w:sz w:val="28"/>
        </w:rPr>
        <w:t>2026</w:t>
      </w:r>
      <w:r>
        <w:rPr>
          <w:rFonts w:hint="eastAsia" w:ascii="仿宋" w:hAnsi="仿宋" w:eastAsia="仿宋" w:cs="仿宋"/>
          <w:sz w:val="28"/>
        </w:rPr>
        <w:t>年</w:t>
      </w:r>
      <w:r>
        <w:rPr>
          <w:rFonts w:hint="eastAsia" w:ascii="仿宋" w:hAnsi="仿宋" w:eastAsia="仿宋" w:cs="仿宋"/>
          <w:sz w:val="28"/>
          <w:lang w:val="en-US" w:eastAsia="zh-CN"/>
        </w:rPr>
        <w:t>7</w:t>
      </w:r>
      <w:r>
        <w:rPr>
          <w:rFonts w:hint="eastAsia" w:ascii="仿宋" w:hAnsi="仿宋" w:eastAsia="仿宋" w:cs="仿宋"/>
          <w:sz w:val="28"/>
        </w:rPr>
        <w:t>月</w:t>
      </w:r>
      <w:r>
        <w:rPr>
          <w:rFonts w:hint="eastAsia" w:ascii="仿宋" w:hAnsi="仿宋" w:eastAsia="仿宋" w:cs="仿宋"/>
          <w:sz w:val="28"/>
          <w:lang w:val="en-US" w:eastAsia="zh-CN"/>
        </w:rPr>
        <w:t>19</w:t>
      </w:r>
      <w:r>
        <w:rPr>
          <w:rFonts w:hint="eastAsia" w:ascii="仿宋" w:hAnsi="仿宋" w:eastAsia="仿宋" w:cs="仿宋"/>
          <w:sz w:val="28"/>
        </w:rPr>
        <w:t xml:space="preserve">日  </w:t>
      </w:r>
    </w:p>
    <w:p>
      <w:pPr>
        <w:spacing w:line="400" w:lineRule="atLeast"/>
        <w:rPr>
          <w:rFonts w:ascii="仿宋" w:hAnsi="仿宋" w:eastAsia="仿宋" w:cs="仿宋"/>
          <w:sz w:val="28"/>
        </w:rPr>
      </w:pPr>
      <w:r>
        <w:rPr>
          <w:rFonts w:hint="eastAsia" w:ascii="仿宋" w:hAnsi="仿宋" w:eastAsia="仿宋" w:cs="仿宋"/>
          <w:sz w:val="28"/>
        </w:rPr>
        <w:t>2</w:t>
      </w:r>
      <w:r>
        <w:rPr>
          <w:rFonts w:ascii="仿宋" w:hAnsi="仿宋" w:eastAsia="仿宋" w:cs="仿宋"/>
          <w:sz w:val="28"/>
        </w:rPr>
        <w:t>、投标</w:t>
      </w:r>
      <w:r>
        <w:rPr>
          <w:rFonts w:hint="eastAsia" w:ascii="仿宋" w:hAnsi="仿宋" w:eastAsia="仿宋" w:cs="仿宋"/>
          <w:sz w:val="28"/>
        </w:rPr>
        <w:t>截止时间：</w:t>
      </w:r>
      <w:r>
        <w:rPr>
          <w:rFonts w:ascii="仿宋" w:hAnsi="仿宋" w:eastAsia="仿宋" w:cs="仿宋"/>
          <w:sz w:val="28"/>
        </w:rPr>
        <w:t>2026</w:t>
      </w:r>
      <w:r>
        <w:rPr>
          <w:rFonts w:hint="eastAsia" w:ascii="仿宋" w:hAnsi="仿宋" w:eastAsia="仿宋" w:cs="仿宋"/>
          <w:sz w:val="28"/>
        </w:rPr>
        <w:t>年</w:t>
      </w:r>
      <w:r>
        <w:rPr>
          <w:rFonts w:hint="eastAsia" w:ascii="仿宋" w:hAnsi="仿宋" w:eastAsia="仿宋" w:cs="仿宋"/>
          <w:sz w:val="28"/>
          <w:lang w:val="en-US" w:eastAsia="zh-CN"/>
        </w:rPr>
        <w:t>7</w:t>
      </w:r>
      <w:r>
        <w:rPr>
          <w:rFonts w:hint="eastAsia" w:ascii="仿宋" w:hAnsi="仿宋" w:eastAsia="仿宋" w:cs="仿宋"/>
          <w:sz w:val="28"/>
        </w:rPr>
        <w:t>月</w:t>
      </w:r>
      <w:r>
        <w:rPr>
          <w:rFonts w:hint="eastAsia" w:ascii="仿宋" w:hAnsi="仿宋" w:eastAsia="仿宋" w:cs="仿宋"/>
          <w:sz w:val="28"/>
          <w:lang w:val="en-US" w:eastAsia="zh-CN"/>
        </w:rPr>
        <w:t>21</w:t>
      </w:r>
      <w:r>
        <w:rPr>
          <w:rFonts w:hint="eastAsia" w:ascii="仿宋" w:hAnsi="仿宋" w:eastAsia="仿宋" w:cs="仿宋"/>
          <w:sz w:val="28"/>
        </w:rPr>
        <w:t xml:space="preserve">日 </w:t>
      </w:r>
    </w:p>
    <w:p>
      <w:pPr>
        <w:spacing w:line="400" w:lineRule="atLeast"/>
        <w:rPr>
          <w:rFonts w:ascii="仿宋" w:hAnsi="仿宋" w:eastAsia="仿宋" w:cs="仿宋"/>
          <w:sz w:val="28"/>
        </w:rPr>
      </w:pPr>
      <w:r>
        <w:rPr>
          <w:rFonts w:hint="eastAsia" w:ascii="仿宋" w:hAnsi="仿宋" w:eastAsia="仿宋" w:cs="仿宋"/>
          <w:sz w:val="28"/>
          <w:lang w:val="en-US" w:eastAsia="zh-CN"/>
        </w:rPr>
        <w:t>3</w:t>
      </w:r>
      <w:r>
        <w:rPr>
          <w:rFonts w:ascii="仿宋" w:hAnsi="仿宋" w:eastAsia="仿宋" w:cs="仿宋"/>
          <w:sz w:val="28"/>
        </w:rPr>
        <w:t>、投标报价单应以密封形式且由投标人代表签字并加盖公章邮寄至我司指定联系人</w:t>
      </w:r>
    </w:p>
    <w:p>
      <w:pPr>
        <w:spacing w:line="400" w:lineRule="exact"/>
        <w:ind w:firstLine="560" w:firstLineChars="200"/>
        <w:rPr>
          <w:rFonts w:ascii="仿宋" w:hAnsi="仿宋" w:eastAsia="仿宋" w:cs="仿宋"/>
          <w:sz w:val="28"/>
        </w:rPr>
      </w:pPr>
      <w:r>
        <w:rPr>
          <w:rFonts w:hint="eastAsia" w:ascii="仿宋" w:hAnsi="仿宋" w:eastAsia="仿宋" w:cs="仿宋"/>
          <w:sz w:val="28"/>
        </w:rPr>
        <w:t>招标部门：采供服务部</w:t>
      </w:r>
    </w:p>
    <w:p>
      <w:pPr>
        <w:spacing w:line="400" w:lineRule="exact"/>
        <w:ind w:firstLine="560" w:firstLineChars="200"/>
        <w:rPr>
          <w:rFonts w:hint="eastAsia" w:ascii="仿宋" w:hAnsi="仿宋" w:eastAsia="仿宋" w:cs="仿宋"/>
          <w:sz w:val="28"/>
          <w:lang w:eastAsia="zh-CN"/>
        </w:rPr>
      </w:pPr>
      <w:r>
        <w:rPr>
          <w:rFonts w:hint="eastAsia" w:ascii="仿宋" w:hAnsi="仿宋" w:eastAsia="仿宋" w:cs="仿宋"/>
          <w:sz w:val="28"/>
        </w:rPr>
        <w:t>地址：</w:t>
      </w:r>
      <w:r>
        <w:rPr>
          <w:rFonts w:hint="eastAsia" w:ascii="仿宋" w:hAnsi="仿宋" w:eastAsia="仿宋" w:cs="仿宋"/>
          <w:sz w:val="28"/>
          <w:lang w:eastAsia="zh-CN"/>
        </w:rPr>
        <w:t>安徽省天长市安徽电缆股份有限公司</w:t>
      </w:r>
    </w:p>
    <w:p>
      <w:pPr>
        <w:spacing w:line="480" w:lineRule="exact"/>
        <w:ind w:firstLine="560" w:firstLineChars="200"/>
        <w:rPr>
          <w:rFonts w:ascii="仿宋" w:hAnsi="仿宋" w:eastAsia="仿宋" w:cs="仿宋"/>
          <w:sz w:val="28"/>
        </w:rPr>
      </w:pPr>
      <w:r>
        <w:rPr>
          <w:rFonts w:hint="eastAsia" w:ascii="仿宋" w:hAnsi="仿宋" w:eastAsia="仿宋"/>
          <w:sz w:val="28"/>
        </w:rPr>
        <w:t>联系人：</w:t>
      </w:r>
      <w:r>
        <w:rPr>
          <w:rFonts w:hint="eastAsia" w:ascii="仿宋" w:hAnsi="仿宋" w:eastAsia="仿宋"/>
          <w:sz w:val="28"/>
          <w:lang w:eastAsia="zh-CN"/>
        </w:rPr>
        <w:t>曾永康</w:t>
      </w:r>
      <w:r>
        <w:rPr>
          <w:rFonts w:hint="eastAsia" w:ascii="仿宋" w:hAnsi="仿宋" w:eastAsia="仿宋"/>
          <w:sz w:val="28"/>
        </w:rPr>
        <w:t>；电话：</w:t>
      </w:r>
      <w:r>
        <w:rPr>
          <w:rFonts w:hint="eastAsia" w:ascii="仿宋" w:hAnsi="仿宋" w:eastAsia="仿宋"/>
          <w:sz w:val="28"/>
          <w:lang w:val="en-US" w:eastAsia="zh-CN"/>
        </w:rPr>
        <w:t>18805505312</w:t>
      </w:r>
      <w:r>
        <w:rPr>
          <w:rFonts w:hint="eastAsia" w:ascii="仿宋" w:hAnsi="仿宋" w:eastAsia="仿宋"/>
          <w:sz w:val="28"/>
        </w:rPr>
        <w:t>；</w:t>
      </w:r>
    </w:p>
    <w:p>
      <w:pPr>
        <w:spacing w:line="480" w:lineRule="exact"/>
        <w:ind w:firstLine="560" w:firstLineChars="200"/>
        <w:rPr>
          <w:rFonts w:ascii="仿宋" w:hAnsi="仿宋" w:eastAsia="仿宋" w:cs="仿宋"/>
          <w:sz w:val="28"/>
        </w:rPr>
      </w:pPr>
      <w:r>
        <w:rPr>
          <w:rFonts w:hint="eastAsia" w:ascii="仿宋" w:hAnsi="仿宋" w:eastAsia="仿宋"/>
          <w:sz w:val="28"/>
        </w:rPr>
        <w:t>邮箱：</w:t>
      </w:r>
      <w:r>
        <w:rPr>
          <w:rFonts w:hint="eastAsia" w:ascii="仿宋" w:hAnsi="仿宋" w:eastAsia="仿宋" w:cstheme="minorBidi"/>
          <w:kern w:val="2"/>
          <w:sz w:val="28"/>
          <w:lang w:val="en-US" w:eastAsia="zh-CN" w:bidi="ar-SA"/>
        </w:rPr>
        <w:t>102122@600869.com</w:t>
      </w:r>
    </w:p>
    <w:p>
      <w:pPr>
        <w:spacing w:line="400" w:lineRule="exact"/>
        <w:ind w:firstLine="560" w:firstLineChars="200"/>
        <w:rPr>
          <w:rFonts w:ascii="仿宋" w:hAnsi="仿宋" w:eastAsia="仿宋"/>
          <w:sz w:val="28"/>
          <w:u w:val="single"/>
        </w:rPr>
      </w:pPr>
      <w:r>
        <w:rPr>
          <w:rFonts w:hint="eastAsia" w:ascii="仿宋" w:hAnsi="仿宋" w:eastAsia="仿宋" w:cs="仿宋"/>
          <w:sz w:val="28"/>
        </w:rPr>
        <w:t>远东招标邮箱：yuandongzhaobiao@600869.com</w:t>
      </w:r>
    </w:p>
    <w:p>
      <w:pPr>
        <w:spacing w:line="400" w:lineRule="exact"/>
        <w:ind w:firstLine="560" w:firstLineChars="200"/>
        <w:rPr>
          <w:rFonts w:ascii="仿宋" w:hAnsi="仿宋" w:eastAsia="仿宋"/>
          <w:sz w:val="28"/>
          <w:u w:val="single"/>
        </w:rPr>
      </w:pPr>
    </w:p>
    <w:p>
      <w:pPr>
        <w:spacing w:line="400" w:lineRule="exact"/>
        <w:ind w:firstLine="560" w:firstLineChars="200"/>
        <w:rPr>
          <w:rFonts w:ascii="仿宋" w:hAnsi="仿宋" w:eastAsia="仿宋"/>
          <w:sz w:val="28"/>
          <w:u w:val="single"/>
        </w:rPr>
      </w:pPr>
    </w:p>
    <w:p>
      <w:pPr>
        <w:spacing w:line="400" w:lineRule="exact"/>
        <w:ind w:firstLine="5320" w:firstLineChars="1900"/>
        <w:rPr>
          <w:rFonts w:ascii="仿宋" w:hAnsi="仿宋" w:eastAsia="仿宋"/>
          <w:sz w:val="28"/>
        </w:rPr>
      </w:pPr>
      <w:r>
        <w:rPr>
          <w:rFonts w:hint="eastAsia" w:ascii="仿宋" w:hAnsi="仿宋" w:eastAsia="仿宋"/>
          <w:sz w:val="28"/>
          <w:lang w:eastAsia="zh-CN"/>
        </w:rPr>
        <w:t>安徽电缆股份</w:t>
      </w:r>
      <w:r>
        <w:rPr>
          <w:rFonts w:hint="eastAsia" w:ascii="仿宋" w:hAnsi="仿宋" w:eastAsia="仿宋"/>
          <w:sz w:val="28"/>
        </w:rPr>
        <w:t>有限公司</w:t>
      </w:r>
    </w:p>
    <w:p>
      <w:pPr>
        <w:spacing w:line="400" w:lineRule="exact"/>
        <w:ind w:firstLine="5320" w:firstLineChars="1900"/>
        <w:rPr>
          <w:rFonts w:ascii="仿宋" w:hAnsi="仿宋" w:eastAsia="仿宋"/>
          <w:sz w:val="28"/>
        </w:rPr>
      </w:pPr>
      <w:r>
        <w:rPr>
          <w:rFonts w:hint="eastAsia" w:ascii="仿宋" w:hAnsi="仿宋" w:eastAsia="仿宋"/>
          <w:sz w:val="28"/>
        </w:rPr>
        <w:t>日期：</w:t>
      </w:r>
      <w:r>
        <w:rPr>
          <w:rFonts w:ascii="仿宋" w:hAnsi="仿宋" w:eastAsia="仿宋"/>
          <w:sz w:val="28"/>
        </w:rPr>
        <w:t>2026</w:t>
      </w:r>
      <w:r>
        <w:rPr>
          <w:rFonts w:hint="eastAsia" w:ascii="仿宋" w:hAnsi="仿宋" w:eastAsia="仿宋"/>
          <w:sz w:val="28"/>
        </w:rPr>
        <w:t>年</w:t>
      </w:r>
      <w:r>
        <w:rPr>
          <w:rFonts w:hint="eastAsia" w:ascii="仿宋" w:hAnsi="仿宋" w:eastAsia="仿宋"/>
          <w:sz w:val="28"/>
          <w:lang w:val="en-US" w:eastAsia="zh-CN"/>
        </w:rPr>
        <w:t>7</w:t>
      </w:r>
      <w:r>
        <w:rPr>
          <w:rFonts w:ascii="仿宋" w:hAnsi="仿宋" w:eastAsia="仿宋"/>
          <w:sz w:val="28"/>
        </w:rPr>
        <w:t>月</w:t>
      </w:r>
      <w:r>
        <w:rPr>
          <w:rFonts w:hint="eastAsia" w:ascii="仿宋" w:hAnsi="仿宋" w:eastAsia="仿宋"/>
          <w:sz w:val="28"/>
          <w:lang w:val="en-US" w:eastAsia="zh-CN"/>
        </w:rPr>
        <w:t>9</w:t>
      </w:r>
      <w:r>
        <w:rPr>
          <w:rFonts w:hint="eastAsia" w:ascii="仿宋" w:hAnsi="仿宋" w:eastAsia="仿宋"/>
          <w:sz w:val="28"/>
        </w:rPr>
        <w:t>日</w:t>
      </w:r>
    </w:p>
    <w:p>
      <w:pPr>
        <w:spacing w:line="400" w:lineRule="exact"/>
        <w:rPr>
          <w:rFonts w:ascii="仿宋" w:hAnsi="仿宋" w:eastAsia="仿宋"/>
          <w:sz w:val="28"/>
        </w:rPr>
      </w:pPr>
    </w:p>
    <w:p>
      <w:pPr>
        <w:rPr>
          <w:rFonts w:ascii="华文中宋" w:hAnsi="华文中宋" w:eastAsia="华文中宋" w:cs="华文中宋"/>
          <w:b/>
          <w:sz w:val="36"/>
        </w:rPr>
      </w:pPr>
      <w:r>
        <w:rPr>
          <w:rFonts w:ascii="华文中宋" w:hAnsi="华文中宋" w:eastAsia="华文中宋" w:cs="华文中宋"/>
          <w:b/>
          <w:sz w:val="36"/>
        </w:rPr>
        <w:br w:type="page"/>
      </w:r>
    </w:p>
    <w:p>
      <w:pPr>
        <w:jc w:val="center"/>
        <w:rPr>
          <w:rFonts w:ascii="华文仿宋" w:hAnsi="华文仿宋" w:eastAsia="华文仿宋" w:cs="华文仿宋"/>
          <w:sz w:val="28"/>
        </w:rPr>
      </w:pPr>
      <w:r>
        <w:rPr>
          <w:rFonts w:hint="eastAsia" w:ascii="华文中宋" w:hAnsi="华文中宋" w:eastAsia="华文中宋" w:cs="华文中宋"/>
          <w:b/>
          <w:sz w:val="36"/>
          <w:lang w:eastAsia="zh-CN"/>
        </w:rPr>
        <w:t>安徽电缆股份</w:t>
      </w:r>
      <w:r>
        <w:rPr>
          <w:rFonts w:ascii="华文中宋" w:hAnsi="华文中宋" w:eastAsia="华文中宋" w:cs="华文中宋"/>
          <w:b/>
          <w:sz w:val="36"/>
        </w:rPr>
        <w:t>有限公司</w:t>
      </w:r>
      <w:r>
        <w:rPr>
          <w:rFonts w:hint="eastAsia" w:ascii="华文中宋" w:hAnsi="华文中宋" w:eastAsia="华文中宋" w:cs="华文中宋"/>
          <w:b/>
          <w:sz w:val="36"/>
        </w:rPr>
        <w:t>报废</w:t>
      </w:r>
      <w:r>
        <w:rPr>
          <w:rFonts w:hint="eastAsia" w:ascii="华文中宋" w:hAnsi="华文中宋" w:eastAsia="华文中宋" w:cs="华文中宋"/>
          <w:b/>
          <w:sz w:val="36"/>
          <w:lang w:eastAsia="zh-CN"/>
        </w:rPr>
        <w:t>物品</w:t>
      </w:r>
      <w:r>
        <w:rPr>
          <w:rFonts w:hint="eastAsia" w:ascii="华文中宋" w:hAnsi="华文中宋" w:eastAsia="华文中宋" w:cs="华文中宋"/>
          <w:b/>
          <w:sz w:val="36"/>
        </w:rPr>
        <w:t>报价单</w:t>
      </w:r>
    </w:p>
    <w:p>
      <w:pPr>
        <w:spacing w:line="540" w:lineRule="exact"/>
        <w:rPr>
          <w:rFonts w:ascii="仿宋" w:hAnsi="仿宋" w:eastAsia="仿宋"/>
          <w:sz w:val="32"/>
          <w:szCs w:val="21"/>
        </w:rPr>
      </w:pPr>
      <w:r>
        <w:rPr>
          <w:rFonts w:hint="eastAsia" w:ascii="仿宋" w:hAnsi="仿宋" w:eastAsia="仿宋"/>
          <w:sz w:val="32"/>
          <w:szCs w:val="21"/>
        </w:rPr>
        <w:t>尊敬</w:t>
      </w:r>
      <w:r>
        <w:rPr>
          <w:rFonts w:ascii="仿宋" w:hAnsi="仿宋" w:eastAsia="仿宋"/>
          <w:sz w:val="32"/>
          <w:szCs w:val="21"/>
        </w:rPr>
        <w:t>的</w:t>
      </w:r>
      <w:r>
        <w:rPr>
          <w:rFonts w:hint="eastAsia" w:ascii="仿宋" w:hAnsi="仿宋" w:eastAsia="仿宋"/>
          <w:sz w:val="32"/>
          <w:szCs w:val="21"/>
        </w:rPr>
        <w:t>各位</w:t>
      </w:r>
      <w:r>
        <w:rPr>
          <w:rFonts w:ascii="仿宋" w:hAnsi="仿宋" w:eastAsia="仿宋"/>
          <w:sz w:val="32"/>
          <w:szCs w:val="21"/>
        </w:rPr>
        <w:t>友商</w:t>
      </w:r>
      <w:r>
        <w:rPr>
          <w:rFonts w:ascii="仿宋" w:hAnsi="仿宋" w:eastAsia="仿宋"/>
          <w:sz w:val="28"/>
        </w:rPr>
        <w:t>：</w:t>
      </w:r>
    </w:p>
    <w:p>
      <w:pPr>
        <w:spacing w:line="400" w:lineRule="exact"/>
        <w:ind w:firstLine="560" w:firstLineChars="200"/>
        <w:rPr>
          <w:rFonts w:ascii="仿宋" w:hAnsi="仿宋" w:eastAsia="仿宋"/>
          <w:sz w:val="28"/>
        </w:rPr>
      </w:pPr>
      <w:r>
        <w:rPr>
          <w:rFonts w:hint="eastAsia" w:ascii="仿宋" w:hAnsi="仿宋" w:eastAsia="仿宋"/>
          <w:sz w:val="28"/>
        </w:rPr>
        <w:t>欢迎</w:t>
      </w:r>
      <w:r>
        <w:rPr>
          <w:rFonts w:ascii="仿宋" w:hAnsi="仿宋" w:eastAsia="仿宋"/>
          <w:sz w:val="28"/>
        </w:rPr>
        <w:t>您来参加</w:t>
      </w:r>
      <w:r>
        <w:rPr>
          <w:rFonts w:hint="eastAsia" w:ascii="仿宋" w:hAnsi="仿宋" w:eastAsia="仿宋"/>
          <w:sz w:val="28"/>
          <w:lang w:eastAsia="zh-CN"/>
        </w:rPr>
        <w:t>安徽电缆股份</w:t>
      </w:r>
      <w:r>
        <w:rPr>
          <w:rFonts w:hint="eastAsia" w:ascii="仿宋" w:hAnsi="仿宋" w:eastAsia="仿宋"/>
          <w:sz w:val="28"/>
        </w:rPr>
        <w:t>有限公司物料处置招标</w:t>
      </w:r>
      <w:r>
        <w:rPr>
          <w:rFonts w:ascii="仿宋" w:hAnsi="仿宋" w:eastAsia="仿宋"/>
          <w:sz w:val="28"/>
        </w:rPr>
        <w:t>，</w:t>
      </w:r>
      <w:r>
        <w:rPr>
          <w:rFonts w:hint="eastAsia" w:ascii="仿宋" w:hAnsi="仿宋" w:eastAsia="仿宋"/>
          <w:sz w:val="28"/>
        </w:rPr>
        <w:t>以下</w:t>
      </w:r>
      <w:r>
        <w:rPr>
          <w:rFonts w:ascii="仿宋" w:hAnsi="仿宋" w:eastAsia="仿宋"/>
          <w:sz w:val="28"/>
        </w:rPr>
        <w:t>注意事项请您知悉：</w:t>
      </w:r>
    </w:p>
    <w:p>
      <w:pPr>
        <w:numPr>
          <w:ilvl w:val="0"/>
          <w:numId w:val="1"/>
        </w:numPr>
        <w:spacing w:line="400" w:lineRule="exact"/>
        <w:ind w:firstLine="560" w:firstLineChars="200"/>
        <w:rPr>
          <w:rFonts w:hint="eastAsia" w:ascii="仿宋" w:hAnsi="仿宋" w:eastAsia="仿宋"/>
          <w:sz w:val="28"/>
        </w:rPr>
      </w:pPr>
      <w:r>
        <w:rPr>
          <w:rFonts w:ascii="仿宋" w:hAnsi="仿宋" w:eastAsia="仿宋"/>
          <w:sz w:val="28"/>
        </w:rPr>
        <w:t>本次开标根据</w:t>
      </w:r>
      <w:r>
        <w:rPr>
          <w:rFonts w:hint="eastAsia" w:ascii="仿宋" w:hAnsi="仿宋" w:eastAsia="仿宋"/>
          <w:sz w:val="28"/>
        </w:rPr>
        <w:t>《远东集团股份挂网文章》要求执行</w:t>
      </w:r>
      <w:r>
        <w:rPr>
          <w:rFonts w:ascii="仿宋" w:hAnsi="仿宋" w:eastAsia="仿宋"/>
          <w:sz w:val="28"/>
        </w:rPr>
        <w:t>，</w:t>
      </w:r>
      <w:r>
        <w:rPr>
          <w:rFonts w:hint="eastAsia" w:ascii="仿宋" w:hAnsi="仿宋" w:eastAsia="仿宋"/>
          <w:sz w:val="28"/>
        </w:rPr>
        <w:t>公平、公正、公开、互惠互利、价高</w:t>
      </w:r>
      <w:r>
        <w:rPr>
          <w:rFonts w:ascii="仿宋" w:hAnsi="仿宋" w:eastAsia="仿宋"/>
          <w:sz w:val="28"/>
        </w:rPr>
        <w:t>者得</w:t>
      </w:r>
      <w:r>
        <w:rPr>
          <w:rFonts w:hint="eastAsia" w:ascii="仿宋" w:hAnsi="仿宋" w:eastAsia="仿宋"/>
          <w:sz w:val="28"/>
        </w:rPr>
        <w:t>；</w:t>
      </w:r>
    </w:p>
    <w:p>
      <w:pPr>
        <w:spacing w:line="400" w:lineRule="exact"/>
        <w:ind w:firstLine="560" w:firstLineChars="200"/>
        <w:rPr>
          <w:rFonts w:ascii="仿宋" w:hAnsi="仿宋" w:eastAsia="仿宋"/>
          <w:sz w:val="28"/>
        </w:rPr>
      </w:pPr>
      <w:r>
        <w:rPr>
          <w:rFonts w:ascii="仿宋" w:hAnsi="仿宋" w:eastAsia="仿宋"/>
          <w:sz w:val="28"/>
        </w:rPr>
        <w:t>2</w:t>
      </w:r>
      <w:r>
        <w:rPr>
          <w:rFonts w:hint="eastAsia" w:ascii="仿宋" w:hAnsi="仿宋" w:eastAsia="仿宋"/>
          <w:sz w:val="28"/>
        </w:rPr>
        <w:t>、</w:t>
      </w:r>
      <w:r>
        <w:rPr>
          <w:rFonts w:ascii="仿宋" w:hAnsi="仿宋" w:eastAsia="仿宋"/>
          <w:sz w:val="28"/>
        </w:rPr>
        <w:t>您需要在2026年</w:t>
      </w:r>
      <w:r>
        <w:rPr>
          <w:rFonts w:hint="eastAsia" w:ascii="仿宋" w:hAnsi="仿宋" w:eastAsia="仿宋"/>
          <w:sz w:val="28"/>
          <w:lang w:val="en-US" w:eastAsia="zh-CN"/>
        </w:rPr>
        <w:t>7</w:t>
      </w:r>
      <w:r>
        <w:rPr>
          <w:rFonts w:ascii="仿宋" w:hAnsi="仿宋" w:eastAsia="仿宋"/>
          <w:sz w:val="28"/>
        </w:rPr>
        <w:t>月</w:t>
      </w:r>
      <w:r>
        <w:rPr>
          <w:rFonts w:hint="eastAsia" w:ascii="仿宋" w:hAnsi="仿宋" w:eastAsia="仿宋"/>
          <w:sz w:val="28"/>
          <w:lang w:val="en-US" w:eastAsia="zh-CN"/>
        </w:rPr>
        <w:t>19</w:t>
      </w:r>
      <w:r>
        <w:rPr>
          <w:rFonts w:ascii="仿宋" w:hAnsi="仿宋" w:eastAsia="仿宋"/>
          <w:sz w:val="28"/>
        </w:rPr>
        <w:t>号之前</w:t>
      </w:r>
      <w:r>
        <w:rPr>
          <w:rFonts w:hint="eastAsia" w:ascii="仿宋" w:hAnsi="仿宋" w:eastAsia="仿宋"/>
          <w:sz w:val="28"/>
          <w:lang w:eastAsia="zh-CN"/>
        </w:rPr>
        <w:t>每个标的物</w:t>
      </w:r>
      <w:r>
        <w:rPr>
          <w:rFonts w:ascii="仿宋" w:hAnsi="仿宋" w:eastAsia="仿宋"/>
          <w:sz w:val="28"/>
        </w:rPr>
        <w:t>缴纳</w:t>
      </w:r>
      <w:r>
        <w:rPr>
          <w:rFonts w:hint="eastAsia" w:ascii="仿宋" w:hAnsi="仿宋" w:eastAsia="仿宋"/>
          <w:sz w:val="28"/>
          <w:lang w:eastAsia="zh-CN"/>
          <w:woUserID w:val="2"/>
        </w:rPr>
        <w:t>壹万</w:t>
      </w:r>
      <w:r>
        <w:rPr>
          <w:rFonts w:ascii="仿宋" w:hAnsi="仿宋" w:eastAsia="仿宋"/>
          <w:sz w:val="28"/>
        </w:rPr>
        <w:t>元招标保证金至我司联系人指定账户，</w:t>
      </w:r>
      <w:r>
        <w:rPr>
          <w:rFonts w:hint="eastAsia" w:ascii="仿宋" w:hAnsi="仿宋" w:eastAsia="仿宋"/>
          <w:sz w:val="28"/>
        </w:rPr>
        <w:t>若</w:t>
      </w:r>
      <w:r>
        <w:rPr>
          <w:rFonts w:ascii="仿宋" w:hAnsi="仿宋" w:eastAsia="仿宋"/>
          <w:sz w:val="28"/>
        </w:rPr>
        <w:t>中标</w:t>
      </w:r>
      <w:r>
        <w:rPr>
          <w:rFonts w:hint="eastAsia" w:ascii="仿宋" w:hAnsi="仿宋" w:eastAsia="仿宋"/>
          <w:sz w:val="28"/>
        </w:rPr>
        <w:t>，合同</w:t>
      </w:r>
      <w:r>
        <w:rPr>
          <w:rFonts w:ascii="仿宋" w:hAnsi="仿宋" w:eastAsia="仿宋"/>
          <w:sz w:val="28"/>
        </w:rPr>
        <w:t>履行完毕</w:t>
      </w:r>
      <w:r>
        <w:rPr>
          <w:rFonts w:hint="eastAsia" w:ascii="仿宋" w:hAnsi="仿宋" w:eastAsia="仿宋"/>
          <w:sz w:val="28"/>
        </w:rPr>
        <w:t>15个</w:t>
      </w:r>
      <w:r>
        <w:rPr>
          <w:rFonts w:ascii="仿宋" w:hAnsi="仿宋" w:eastAsia="仿宋"/>
          <w:sz w:val="28"/>
        </w:rPr>
        <w:t>工作日退还</w:t>
      </w:r>
      <w:r>
        <w:rPr>
          <w:rFonts w:hint="eastAsia" w:ascii="仿宋" w:hAnsi="仿宋" w:eastAsia="仿宋"/>
          <w:sz w:val="28"/>
        </w:rPr>
        <w:t>；</w:t>
      </w:r>
      <w:r>
        <w:rPr>
          <w:rFonts w:ascii="仿宋" w:hAnsi="仿宋" w:eastAsia="仿宋"/>
          <w:sz w:val="28"/>
        </w:rPr>
        <w:t>若中标</w:t>
      </w:r>
      <w:r>
        <w:rPr>
          <w:rFonts w:hint="eastAsia" w:ascii="仿宋" w:hAnsi="仿宋" w:eastAsia="仿宋"/>
          <w:sz w:val="28"/>
        </w:rPr>
        <w:t>未</w:t>
      </w:r>
      <w:r>
        <w:rPr>
          <w:rFonts w:ascii="仿宋" w:hAnsi="仿宋" w:eastAsia="仿宋"/>
          <w:sz w:val="28"/>
        </w:rPr>
        <w:t>履行，</w:t>
      </w:r>
      <w:r>
        <w:rPr>
          <w:rFonts w:hint="eastAsia" w:ascii="仿宋" w:hAnsi="仿宋" w:eastAsia="仿宋"/>
          <w:sz w:val="28"/>
        </w:rPr>
        <w:t>该</w:t>
      </w:r>
      <w:r>
        <w:rPr>
          <w:rFonts w:ascii="仿宋" w:hAnsi="仿宋" w:eastAsia="仿宋"/>
          <w:sz w:val="28"/>
        </w:rPr>
        <w:t>保证金不予以退还。若未中标，</w:t>
      </w:r>
      <w:r>
        <w:rPr>
          <w:rFonts w:hint="eastAsia" w:ascii="仿宋" w:hAnsi="仿宋" w:eastAsia="仿宋"/>
          <w:sz w:val="28"/>
        </w:rPr>
        <w:t>该</w:t>
      </w:r>
      <w:r>
        <w:rPr>
          <w:rFonts w:ascii="仿宋" w:hAnsi="仿宋" w:eastAsia="仿宋"/>
          <w:sz w:val="28"/>
        </w:rPr>
        <w:t>保证金将15个工作日退还</w:t>
      </w:r>
      <w:r>
        <w:rPr>
          <w:rFonts w:hint="eastAsia" w:ascii="仿宋" w:hAnsi="仿宋" w:eastAsia="仿宋"/>
          <w:sz w:val="28"/>
        </w:rPr>
        <w:t>；</w:t>
      </w:r>
    </w:p>
    <w:p>
      <w:pPr>
        <w:spacing w:line="400" w:lineRule="exact"/>
        <w:ind w:firstLine="560" w:firstLineChars="200"/>
        <w:rPr>
          <w:rFonts w:ascii="仿宋" w:hAnsi="仿宋" w:eastAsia="仿宋"/>
          <w:sz w:val="28"/>
        </w:rPr>
      </w:pPr>
      <w:r>
        <w:rPr>
          <w:rFonts w:hint="eastAsia" w:ascii="仿宋" w:hAnsi="仿宋" w:eastAsia="仿宋"/>
          <w:sz w:val="28"/>
        </w:rPr>
        <w:t>3、</w:t>
      </w:r>
      <w:r>
        <w:rPr>
          <w:rFonts w:ascii="仿宋" w:hAnsi="仿宋" w:eastAsia="仿宋"/>
          <w:sz w:val="28"/>
        </w:rPr>
        <w:t>开标以</w:t>
      </w:r>
      <w:r>
        <w:rPr>
          <w:rFonts w:hint="eastAsia" w:ascii="仿宋" w:hAnsi="仿宋" w:eastAsia="仿宋"/>
          <w:sz w:val="28"/>
        </w:rPr>
        <w:t>物料品类为标的，分类竞</w:t>
      </w:r>
      <w:r>
        <w:rPr>
          <w:rFonts w:ascii="仿宋" w:hAnsi="仿宋" w:eastAsia="仿宋"/>
          <w:sz w:val="28"/>
        </w:rPr>
        <w:t>卖，</w:t>
      </w:r>
      <w:r>
        <w:rPr>
          <w:rFonts w:hint="eastAsia" w:ascii="仿宋" w:hAnsi="仿宋" w:eastAsia="仿宋"/>
          <w:sz w:val="28"/>
        </w:rPr>
        <w:t>单价</w:t>
      </w:r>
      <w:r>
        <w:rPr>
          <w:rFonts w:ascii="仿宋" w:hAnsi="仿宋" w:eastAsia="仿宋"/>
          <w:sz w:val="28"/>
        </w:rPr>
        <w:t>竞标，</w:t>
      </w:r>
      <w:r>
        <w:rPr>
          <w:rFonts w:hint="eastAsia" w:ascii="仿宋" w:hAnsi="仿宋" w:eastAsia="仿宋"/>
          <w:sz w:val="28"/>
        </w:rPr>
        <w:t>价高</w:t>
      </w:r>
      <w:r>
        <w:rPr>
          <w:rFonts w:ascii="仿宋" w:hAnsi="仿宋" w:eastAsia="仿宋"/>
          <w:sz w:val="28"/>
        </w:rPr>
        <w:t>者得</w:t>
      </w:r>
      <w:r>
        <w:rPr>
          <w:rFonts w:hint="eastAsia" w:ascii="仿宋" w:hAnsi="仿宋" w:eastAsia="仿宋"/>
          <w:sz w:val="28"/>
        </w:rPr>
        <w:t>；</w:t>
      </w:r>
    </w:p>
    <w:p>
      <w:pPr>
        <w:spacing w:line="400" w:lineRule="exact"/>
        <w:ind w:firstLine="560" w:firstLineChars="200"/>
        <w:rPr>
          <w:rFonts w:hint="default" w:ascii="仿宋" w:hAnsi="仿宋" w:eastAsia="仿宋"/>
          <w:sz w:val="28"/>
          <w:lang w:eastAsia="zh-CN"/>
        </w:rPr>
      </w:pPr>
      <w:r>
        <w:rPr>
          <w:rFonts w:hint="eastAsia" w:ascii="仿宋" w:hAnsi="仿宋" w:eastAsia="仿宋"/>
          <w:sz w:val="28"/>
        </w:rPr>
        <w:t>4、</w:t>
      </w:r>
      <w:r>
        <w:rPr>
          <w:rFonts w:hint="eastAsia" w:ascii="仿宋" w:hAnsi="仿宋" w:eastAsia="仿宋"/>
          <w:sz w:val="28"/>
          <w:lang w:eastAsia="zh-CN"/>
        </w:rPr>
        <w:t>开标日携带附件：身份证复印件或公司营业执照盖章复印件</w:t>
      </w:r>
      <w:r>
        <w:rPr>
          <w:rFonts w:hint="default" w:ascii="仿宋" w:hAnsi="仿宋" w:eastAsia="仿宋"/>
          <w:sz w:val="28"/>
          <w:lang w:eastAsia="zh-CN"/>
        </w:rPr>
        <w:t>；</w:t>
      </w:r>
    </w:p>
    <w:p>
      <w:pPr>
        <w:spacing w:line="400" w:lineRule="exact"/>
        <w:ind w:firstLine="560" w:firstLineChars="200"/>
        <w:rPr>
          <w:rFonts w:hint="eastAsia" w:ascii="仿宋" w:hAnsi="仿宋" w:eastAsia="仿宋"/>
          <w:sz w:val="28"/>
          <w:lang w:eastAsia="zh-CN"/>
        </w:rPr>
      </w:pPr>
      <w:r>
        <w:rPr>
          <w:rFonts w:hint="eastAsia" w:ascii="仿宋" w:hAnsi="仿宋" w:eastAsia="仿宋"/>
          <w:sz w:val="28"/>
          <w:lang w:val="en-US" w:eastAsia="zh-CN"/>
        </w:rPr>
        <w:t>5</w:t>
      </w:r>
      <w:r>
        <w:rPr>
          <w:rFonts w:hint="eastAsia" w:ascii="仿宋" w:hAnsi="仿宋" w:eastAsia="仿宋"/>
          <w:sz w:val="28"/>
        </w:rPr>
        <w:t>、</w:t>
      </w:r>
      <w:r>
        <w:rPr>
          <w:rFonts w:ascii="仿宋" w:hAnsi="仿宋" w:eastAsia="仿宋"/>
          <w:sz w:val="28"/>
        </w:rPr>
        <w:t>中标单位需</w:t>
      </w:r>
      <w:r>
        <w:rPr>
          <w:rFonts w:hint="eastAsia" w:ascii="仿宋" w:hAnsi="仿宋" w:eastAsia="仿宋"/>
          <w:sz w:val="28"/>
        </w:rPr>
        <w:t>在</w:t>
      </w:r>
      <w:r>
        <w:rPr>
          <w:rFonts w:hint="eastAsia" w:ascii="仿宋" w:hAnsi="仿宋" w:eastAsia="仿宋"/>
          <w:sz w:val="28"/>
          <w:lang w:eastAsia="zh-CN"/>
        </w:rPr>
        <w:t>接到通知的</w:t>
      </w:r>
      <w:r>
        <w:rPr>
          <w:rFonts w:hint="eastAsia" w:ascii="仿宋" w:hAnsi="仿宋" w:eastAsia="仿宋"/>
          <w:sz w:val="28"/>
          <w:lang w:val="en-US" w:eastAsia="zh-CN"/>
        </w:rPr>
        <w:t>7</w:t>
      </w:r>
      <w:r>
        <w:rPr>
          <w:rFonts w:hint="eastAsia" w:ascii="仿宋" w:hAnsi="仿宋" w:eastAsia="仿宋"/>
          <w:sz w:val="28"/>
        </w:rPr>
        <w:t>个</w:t>
      </w:r>
      <w:r>
        <w:rPr>
          <w:rFonts w:ascii="仿宋" w:hAnsi="仿宋" w:eastAsia="仿宋"/>
          <w:sz w:val="28"/>
        </w:rPr>
        <w:t>工作日内</w:t>
      </w:r>
      <w:r>
        <w:rPr>
          <w:rFonts w:hint="eastAsia" w:ascii="仿宋" w:hAnsi="仿宋" w:eastAsia="仿宋"/>
          <w:sz w:val="28"/>
          <w:lang w:eastAsia="zh-CN"/>
        </w:rPr>
        <w:t>开始处理废品；</w:t>
      </w:r>
    </w:p>
    <w:p>
      <w:pPr>
        <w:spacing w:line="400" w:lineRule="exact"/>
        <w:ind w:firstLine="560" w:firstLineChars="200"/>
        <w:rPr>
          <w:rFonts w:hint="default" w:ascii="仿宋" w:hAnsi="仿宋" w:eastAsia="仿宋"/>
          <w:sz w:val="28"/>
          <w:lang w:val="en-US" w:eastAsia="zh-CN"/>
        </w:rPr>
      </w:pPr>
      <w:r>
        <w:rPr>
          <w:rFonts w:hint="eastAsia" w:ascii="仿宋" w:hAnsi="仿宋" w:eastAsia="仿宋"/>
          <w:sz w:val="28"/>
          <w:lang w:val="en-US" w:eastAsia="zh-CN"/>
        </w:rPr>
        <w:t>6</w:t>
      </w:r>
      <w:r>
        <w:rPr>
          <w:rFonts w:hint="eastAsia" w:ascii="仿宋" w:hAnsi="仿宋" w:eastAsia="仿宋"/>
          <w:sz w:val="28"/>
        </w:rPr>
        <w:t>、</w:t>
      </w:r>
      <w:r>
        <w:rPr>
          <w:rFonts w:hint="eastAsia" w:ascii="仿宋" w:hAnsi="仿宋" w:eastAsia="仿宋"/>
          <w:sz w:val="28"/>
          <w:lang w:val="en-US" w:eastAsia="zh-CN"/>
        </w:rPr>
        <w:t>若投标中标价格明显低于同期市场、严重偏离正常行情，本次对应品类物料作流标处理，不予成交；</w:t>
      </w:r>
    </w:p>
    <w:p>
      <w:pPr>
        <w:spacing w:line="400" w:lineRule="exact"/>
        <w:ind w:firstLine="560" w:firstLineChars="200"/>
        <w:rPr>
          <w:rFonts w:ascii="仿宋" w:hAnsi="仿宋" w:eastAsia="仿宋"/>
          <w:sz w:val="28"/>
        </w:rPr>
      </w:pPr>
      <w:r>
        <w:rPr>
          <w:rFonts w:hint="eastAsia" w:ascii="仿宋" w:hAnsi="仿宋" w:eastAsia="仿宋"/>
          <w:sz w:val="28"/>
          <w:lang w:val="en-US" w:eastAsia="zh-CN"/>
        </w:rPr>
        <w:t>7</w:t>
      </w:r>
      <w:r>
        <w:rPr>
          <w:rFonts w:hint="eastAsia" w:ascii="仿宋" w:hAnsi="仿宋" w:eastAsia="仿宋"/>
          <w:sz w:val="28"/>
        </w:rPr>
        <w:t>、</w:t>
      </w:r>
      <w:r>
        <w:rPr>
          <w:rFonts w:ascii="仿宋" w:hAnsi="仿宋" w:eastAsia="仿宋"/>
          <w:sz w:val="28"/>
        </w:rPr>
        <w:t>若您对以上条款无异议，</w:t>
      </w:r>
      <w:r>
        <w:rPr>
          <w:rFonts w:hint="eastAsia" w:ascii="仿宋" w:hAnsi="仿宋" w:eastAsia="仿宋"/>
          <w:sz w:val="28"/>
        </w:rPr>
        <w:t>请</w:t>
      </w:r>
      <w:r>
        <w:rPr>
          <w:rFonts w:ascii="仿宋" w:hAnsi="仿宋" w:eastAsia="仿宋"/>
          <w:sz w:val="28"/>
        </w:rPr>
        <w:t>您慎重写下您</w:t>
      </w:r>
      <w:r>
        <w:rPr>
          <w:rFonts w:hint="eastAsia" w:ascii="仿宋" w:hAnsi="仿宋" w:eastAsia="仿宋"/>
          <w:sz w:val="28"/>
        </w:rPr>
        <w:t>的意向</w:t>
      </w:r>
      <w:r>
        <w:rPr>
          <w:rFonts w:ascii="仿宋" w:hAnsi="仿宋" w:eastAsia="仿宋"/>
          <w:sz w:val="28"/>
        </w:rPr>
        <w:t>价格</w:t>
      </w:r>
      <w:r>
        <w:rPr>
          <w:rFonts w:hint="eastAsia" w:ascii="仿宋" w:hAnsi="仿宋" w:eastAsia="仿宋"/>
          <w:sz w:val="28"/>
        </w:rPr>
        <w:t>：</w:t>
      </w:r>
    </w:p>
    <w:tbl>
      <w:tblPr>
        <w:tblStyle w:val="5"/>
        <w:tblpPr w:leftFromText="180" w:rightFromText="180" w:vertAnchor="text" w:horzAnchor="page" w:tblpXSpec="center" w:tblpY="203"/>
        <w:tblOverlap w:val="never"/>
        <w:tblW w:w="7660" w:type="dxa"/>
        <w:jc w:val="center"/>
        <w:tblLayout w:type="fixed"/>
        <w:tblCellMar>
          <w:top w:w="0" w:type="dxa"/>
          <w:left w:w="108" w:type="dxa"/>
          <w:bottom w:w="0" w:type="dxa"/>
          <w:right w:w="108" w:type="dxa"/>
        </w:tblCellMar>
      </w:tblPr>
      <w:tblGrid>
        <w:gridCol w:w="976"/>
        <w:gridCol w:w="1979"/>
        <w:gridCol w:w="1020"/>
        <w:gridCol w:w="2068"/>
        <w:gridCol w:w="1617"/>
      </w:tblGrid>
      <w:tr>
        <w:tblPrEx>
          <w:tblCellMar>
            <w:top w:w="0" w:type="dxa"/>
            <w:left w:w="108" w:type="dxa"/>
            <w:bottom w:w="0" w:type="dxa"/>
            <w:right w:w="108" w:type="dxa"/>
          </w:tblCellMar>
        </w:tblPrEx>
        <w:trPr>
          <w:trHeight w:val="351" w:hRule="atLeast"/>
          <w:jc w:val="center"/>
        </w:trPr>
        <w:tc>
          <w:tcPr>
            <w:tcW w:w="976" w:type="dxa"/>
            <w:tcBorders>
              <w:top w:val="single" w:color="auto" w:sz="6" w:space="0"/>
              <w:left w:val="single" w:color="auto" w:sz="6" w:space="0"/>
              <w:bottom w:val="single" w:color="auto" w:sz="6" w:space="0"/>
              <w:right w:val="single" w:color="auto" w:sz="6" w:space="0"/>
            </w:tcBorders>
            <w:shd w:val="clear" w:color="auto" w:fill="auto"/>
            <w:vAlign w:val="center"/>
          </w:tcPr>
          <w:p>
            <w:pPr>
              <w:widowControl/>
              <w:jc w:val="center"/>
              <w:textAlignment w:val="center"/>
              <w:rPr>
                <w:rFonts w:ascii="宋体" w:hAnsi="宋体" w:eastAsia="宋体" w:cs="宋体"/>
                <w:b/>
                <w:bCs/>
                <w:color w:val="000000"/>
                <w:kern w:val="0"/>
                <w:sz w:val="24"/>
                <w:szCs w:val="24"/>
                <w:lang w:bidi="ar"/>
              </w:rPr>
            </w:pPr>
            <w:r>
              <w:rPr>
                <w:rFonts w:hint="eastAsia" w:ascii="宋体" w:hAnsi="宋体" w:eastAsia="宋体" w:cs="宋体"/>
                <w:b/>
                <w:bCs/>
                <w:color w:val="000000"/>
                <w:kern w:val="0"/>
                <w:sz w:val="24"/>
                <w:szCs w:val="24"/>
                <w:lang w:bidi="ar"/>
              </w:rPr>
              <w:t>序号</w:t>
            </w:r>
          </w:p>
        </w:tc>
        <w:tc>
          <w:tcPr>
            <w:tcW w:w="1979"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jc w:val="center"/>
              <w:textAlignment w:val="center"/>
              <w:rPr>
                <w:rFonts w:ascii="宋体" w:hAnsi="宋体" w:eastAsia="宋体" w:cs="宋体"/>
                <w:b/>
                <w:bCs/>
                <w:color w:val="000000"/>
                <w:kern w:val="0"/>
                <w:sz w:val="24"/>
                <w:szCs w:val="24"/>
                <w:lang w:bidi="ar"/>
              </w:rPr>
            </w:pPr>
            <w:r>
              <w:rPr>
                <w:rFonts w:hint="eastAsia" w:ascii="宋体" w:hAnsi="宋体" w:eastAsia="宋体" w:cs="宋体"/>
                <w:b/>
                <w:bCs/>
                <w:color w:val="000000"/>
                <w:kern w:val="0"/>
                <w:sz w:val="24"/>
                <w:szCs w:val="24"/>
                <w:lang w:bidi="ar"/>
              </w:rPr>
              <w:t>物料品类</w:t>
            </w:r>
          </w:p>
        </w:tc>
        <w:tc>
          <w:tcPr>
            <w:tcW w:w="1020"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kern w:val="0"/>
                <w:sz w:val="24"/>
                <w:szCs w:val="24"/>
                <w:lang w:eastAsia="zh-CN" w:bidi="ar"/>
              </w:rPr>
            </w:pPr>
            <w:r>
              <w:rPr>
                <w:rFonts w:hint="eastAsia" w:ascii="宋体" w:hAnsi="宋体" w:eastAsia="宋体" w:cs="宋体"/>
                <w:b/>
                <w:bCs/>
                <w:color w:val="000000"/>
                <w:kern w:val="0"/>
                <w:sz w:val="24"/>
                <w:szCs w:val="24"/>
                <w:lang w:eastAsia="zh-CN" w:bidi="ar"/>
              </w:rPr>
              <w:t>单位</w:t>
            </w:r>
          </w:p>
        </w:tc>
        <w:tc>
          <w:tcPr>
            <w:tcW w:w="2068" w:type="dxa"/>
            <w:tcBorders>
              <w:top w:val="single" w:color="auto" w:sz="6" w:space="0"/>
              <w:left w:val="single" w:color="auto" w:sz="6" w:space="0"/>
              <w:bottom w:val="single" w:color="auto" w:sz="6" w:space="0"/>
              <w:right w:val="single" w:color="auto" w:sz="6" w:space="0"/>
            </w:tcBorders>
            <w:shd w:val="clear" w:color="auto" w:fill="auto"/>
            <w:vAlign w:val="center"/>
          </w:tcPr>
          <w:p>
            <w:pPr>
              <w:widowControl/>
              <w:jc w:val="center"/>
              <w:textAlignment w:val="center"/>
              <w:rPr>
                <w:rFonts w:hint="default" w:ascii="宋体" w:hAnsi="宋体" w:eastAsia="宋体" w:cs="宋体"/>
                <w:b/>
                <w:bCs/>
                <w:color w:val="000000"/>
                <w:kern w:val="0"/>
                <w:sz w:val="24"/>
                <w:szCs w:val="24"/>
                <w:lang w:bidi="ar"/>
              </w:rPr>
            </w:pPr>
            <w:r>
              <w:rPr>
                <w:rFonts w:hint="eastAsia" w:ascii="宋体" w:hAnsi="宋体" w:eastAsia="宋体" w:cs="宋体"/>
                <w:b/>
                <w:bCs/>
                <w:i w:val="0"/>
                <w:color w:val="000000"/>
                <w:kern w:val="0"/>
                <w:sz w:val="22"/>
                <w:szCs w:val="22"/>
                <w:u w:val="none"/>
                <w:lang w:val="en-US" w:eastAsia="zh-CN" w:bidi="ar"/>
              </w:rPr>
              <w:t>数量</w:t>
            </w:r>
          </w:p>
        </w:tc>
        <w:tc>
          <w:tcPr>
            <w:tcW w:w="1617" w:type="dxa"/>
            <w:tcBorders>
              <w:top w:val="single" w:color="auto" w:sz="6" w:space="0"/>
              <w:left w:val="single" w:color="auto" w:sz="6" w:space="0"/>
              <w:bottom w:val="single" w:color="auto" w:sz="6" w:space="0"/>
              <w:right w:val="single" w:color="auto" w:sz="6" w:space="0"/>
            </w:tcBorders>
            <w:shd w:val="clear" w:color="auto" w:fill="auto"/>
            <w:vAlign w:val="center"/>
          </w:tcPr>
          <w:p>
            <w:pPr>
              <w:widowControl/>
              <w:jc w:val="center"/>
              <w:textAlignment w:val="center"/>
              <w:rPr>
                <w:rFonts w:hint="default" w:ascii="宋体" w:hAnsi="宋体" w:eastAsia="宋体" w:cs="宋体"/>
                <w:b/>
                <w:bCs/>
                <w:color w:val="000000"/>
                <w:kern w:val="0"/>
                <w:sz w:val="24"/>
                <w:szCs w:val="24"/>
                <w:lang w:bidi="ar"/>
              </w:rPr>
            </w:pPr>
            <w:r>
              <w:rPr>
                <w:rFonts w:hint="default" w:ascii="宋体" w:hAnsi="宋体" w:eastAsia="宋体" w:cs="宋体"/>
                <w:b/>
                <w:bCs/>
                <w:color w:val="000000"/>
                <w:kern w:val="0"/>
                <w:sz w:val="24"/>
                <w:szCs w:val="24"/>
                <w:lang w:bidi="ar"/>
              </w:rPr>
              <w:t>含税</w:t>
            </w:r>
            <w:r>
              <w:rPr>
                <w:rFonts w:hint="eastAsia" w:ascii="宋体" w:hAnsi="宋体" w:eastAsia="宋体" w:cs="宋体"/>
                <w:b/>
                <w:bCs/>
                <w:color w:val="000000"/>
                <w:kern w:val="0"/>
                <w:sz w:val="24"/>
                <w:szCs w:val="24"/>
                <w:lang w:eastAsia="zh-CN" w:bidi="ar"/>
              </w:rPr>
              <w:t>单价</w:t>
            </w:r>
          </w:p>
        </w:tc>
      </w:tr>
      <w:tr>
        <w:tblPrEx>
          <w:tblCellMar>
            <w:top w:w="0" w:type="dxa"/>
            <w:left w:w="108" w:type="dxa"/>
            <w:bottom w:w="0" w:type="dxa"/>
            <w:right w:w="108" w:type="dxa"/>
          </w:tblCellMar>
        </w:tblPrEx>
        <w:trPr>
          <w:trHeight w:val="313" w:hRule="atLeast"/>
          <w:jc w:val="center"/>
        </w:trPr>
        <w:tc>
          <w:tcPr>
            <w:tcW w:w="976"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w:t>
            </w:r>
          </w:p>
        </w:tc>
        <w:tc>
          <w:tcPr>
            <w:tcW w:w="1979"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sz w:val="28"/>
                <w:szCs w:val="28"/>
                <w:lang w:eastAsia="zh-CN"/>
              </w:rPr>
            </w:pPr>
            <w:r>
              <w:rPr>
                <w:rFonts w:hint="eastAsia" w:ascii="仿宋" w:hAnsi="仿宋" w:eastAsia="仿宋" w:cs="仿宋"/>
                <w:sz w:val="28"/>
                <w:szCs w:val="28"/>
                <w:lang w:eastAsia="zh-CN"/>
              </w:rPr>
              <w:t>废低烟无卤料</w:t>
            </w:r>
          </w:p>
        </w:tc>
        <w:tc>
          <w:tcPr>
            <w:tcW w:w="1020"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sz w:val="28"/>
                <w:szCs w:val="28"/>
                <w:lang w:eastAsia="zh-CN"/>
              </w:rPr>
            </w:pPr>
            <w:r>
              <w:rPr>
                <w:rFonts w:hint="eastAsia" w:ascii="仿宋" w:hAnsi="仿宋" w:eastAsia="仿宋" w:cs="仿宋"/>
                <w:sz w:val="28"/>
                <w:szCs w:val="28"/>
                <w:lang w:val="en-US" w:eastAsia="zh-CN"/>
              </w:rPr>
              <w:t>吨</w:t>
            </w:r>
          </w:p>
        </w:tc>
        <w:tc>
          <w:tcPr>
            <w:tcW w:w="2068"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年度产生总数</w:t>
            </w:r>
          </w:p>
        </w:tc>
        <w:tc>
          <w:tcPr>
            <w:tcW w:w="1617" w:type="dxa"/>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300" w:lineRule="exact"/>
              <w:jc w:val="center"/>
              <w:rPr>
                <w:rFonts w:ascii="仿宋" w:hAnsi="仿宋" w:eastAsia="仿宋" w:cs="宋体"/>
                <w:kern w:val="0"/>
                <w:sz w:val="24"/>
                <w:szCs w:val="24"/>
              </w:rPr>
            </w:pPr>
          </w:p>
          <w:p>
            <w:pPr>
              <w:widowControl/>
              <w:spacing w:line="300" w:lineRule="exact"/>
              <w:jc w:val="center"/>
              <w:rPr>
                <w:rFonts w:ascii="仿宋" w:hAnsi="仿宋" w:eastAsia="仿宋" w:cs="宋体"/>
                <w:kern w:val="0"/>
                <w:sz w:val="24"/>
                <w:szCs w:val="24"/>
              </w:rPr>
            </w:pPr>
          </w:p>
        </w:tc>
      </w:tr>
      <w:tr>
        <w:tblPrEx>
          <w:tblCellMar>
            <w:top w:w="0" w:type="dxa"/>
            <w:left w:w="108" w:type="dxa"/>
            <w:bottom w:w="0" w:type="dxa"/>
            <w:right w:w="108" w:type="dxa"/>
          </w:tblCellMar>
        </w:tblPrEx>
        <w:trPr>
          <w:trHeight w:val="313" w:hRule="atLeast"/>
          <w:jc w:val="center"/>
        </w:trPr>
        <w:tc>
          <w:tcPr>
            <w:tcW w:w="976"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w:t>
            </w:r>
          </w:p>
        </w:tc>
        <w:tc>
          <w:tcPr>
            <w:tcW w:w="1979"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sz w:val="28"/>
                <w:szCs w:val="28"/>
                <w:lang w:eastAsia="zh-CN"/>
              </w:rPr>
            </w:pPr>
            <w:r>
              <w:rPr>
                <w:rFonts w:hint="eastAsia" w:ascii="仿宋" w:hAnsi="仿宋" w:eastAsia="仿宋" w:cs="仿宋"/>
                <w:sz w:val="28"/>
                <w:szCs w:val="28"/>
                <w:lang w:eastAsia="zh-CN"/>
              </w:rPr>
              <w:t>废硫连辐照料</w:t>
            </w:r>
          </w:p>
        </w:tc>
        <w:tc>
          <w:tcPr>
            <w:tcW w:w="1020"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吨</w:t>
            </w:r>
          </w:p>
        </w:tc>
        <w:tc>
          <w:tcPr>
            <w:tcW w:w="2068"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年度产生总数</w:t>
            </w:r>
          </w:p>
        </w:tc>
        <w:tc>
          <w:tcPr>
            <w:tcW w:w="1617" w:type="dxa"/>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300" w:lineRule="exact"/>
              <w:jc w:val="center"/>
              <w:rPr>
                <w:rFonts w:ascii="仿宋" w:hAnsi="仿宋" w:eastAsia="仿宋" w:cs="宋体"/>
                <w:kern w:val="0"/>
                <w:sz w:val="24"/>
                <w:szCs w:val="24"/>
              </w:rPr>
            </w:pPr>
          </w:p>
        </w:tc>
      </w:tr>
      <w:tr>
        <w:tblPrEx>
          <w:tblCellMar>
            <w:top w:w="0" w:type="dxa"/>
            <w:left w:w="108" w:type="dxa"/>
            <w:bottom w:w="0" w:type="dxa"/>
            <w:right w:w="108" w:type="dxa"/>
          </w:tblCellMar>
        </w:tblPrEx>
        <w:trPr>
          <w:trHeight w:val="313" w:hRule="atLeast"/>
          <w:jc w:val="center"/>
        </w:trPr>
        <w:tc>
          <w:tcPr>
            <w:tcW w:w="976"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3</w:t>
            </w:r>
          </w:p>
        </w:tc>
        <w:tc>
          <w:tcPr>
            <w:tcW w:w="1979"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sz w:val="28"/>
                <w:szCs w:val="28"/>
                <w:lang w:eastAsia="zh-CN"/>
              </w:rPr>
            </w:pPr>
            <w:r>
              <w:rPr>
                <w:rFonts w:hint="eastAsia" w:ascii="仿宋" w:hAnsi="仿宋" w:eastAsia="仿宋" w:cs="仿宋"/>
                <w:sz w:val="28"/>
                <w:szCs w:val="28"/>
                <w:lang w:eastAsia="zh-CN"/>
              </w:rPr>
              <w:t>废纸板箱</w:t>
            </w:r>
          </w:p>
        </w:tc>
        <w:tc>
          <w:tcPr>
            <w:tcW w:w="1020"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吨</w:t>
            </w:r>
          </w:p>
        </w:tc>
        <w:tc>
          <w:tcPr>
            <w:tcW w:w="2068"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年度产生总数</w:t>
            </w:r>
          </w:p>
        </w:tc>
        <w:tc>
          <w:tcPr>
            <w:tcW w:w="1617" w:type="dxa"/>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300" w:lineRule="exact"/>
              <w:jc w:val="center"/>
              <w:rPr>
                <w:rFonts w:ascii="仿宋" w:hAnsi="仿宋" w:eastAsia="仿宋" w:cs="宋体"/>
                <w:kern w:val="0"/>
                <w:sz w:val="24"/>
                <w:szCs w:val="24"/>
              </w:rPr>
            </w:pPr>
          </w:p>
        </w:tc>
      </w:tr>
      <w:tr>
        <w:tblPrEx>
          <w:tblCellMar>
            <w:top w:w="0" w:type="dxa"/>
            <w:left w:w="108" w:type="dxa"/>
            <w:bottom w:w="0" w:type="dxa"/>
            <w:right w:w="108" w:type="dxa"/>
          </w:tblCellMar>
        </w:tblPrEx>
        <w:trPr>
          <w:trHeight w:val="313" w:hRule="atLeast"/>
          <w:jc w:val="center"/>
        </w:trPr>
        <w:tc>
          <w:tcPr>
            <w:tcW w:w="976"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4</w:t>
            </w:r>
          </w:p>
        </w:tc>
        <w:tc>
          <w:tcPr>
            <w:tcW w:w="1979"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sz w:val="28"/>
                <w:szCs w:val="28"/>
                <w:lang w:eastAsia="zh-CN"/>
              </w:rPr>
            </w:pPr>
            <w:r>
              <w:rPr>
                <w:rFonts w:hint="eastAsia" w:ascii="仿宋" w:hAnsi="仿宋" w:eastAsia="仿宋" w:cs="仿宋"/>
                <w:sz w:val="28"/>
                <w:szCs w:val="28"/>
                <w:lang w:eastAsia="zh-CN"/>
              </w:rPr>
              <w:t>废钢带</w:t>
            </w:r>
          </w:p>
        </w:tc>
        <w:tc>
          <w:tcPr>
            <w:tcW w:w="1020"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吨</w:t>
            </w:r>
          </w:p>
        </w:tc>
        <w:tc>
          <w:tcPr>
            <w:tcW w:w="2068"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年度产生总数</w:t>
            </w:r>
          </w:p>
        </w:tc>
        <w:tc>
          <w:tcPr>
            <w:tcW w:w="1617" w:type="dxa"/>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300" w:lineRule="exact"/>
              <w:jc w:val="center"/>
              <w:rPr>
                <w:rFonts w:ascii="仿宋" w:hAnsi="仿宋" w:eastAsia="仿宋" w:cs="宋体"/>
                <w:kern w:val="0"/>
                <w:sz w:val="24"/>
                <w:szCs w:val="24"/>
              </w:rPr>
            </w:pPr>
          </w:p>
        </w:tc>
      </w:tr>
      <w:tr>
        <w:tblPrEx>
          <w:tblCellMar>
            <w:top w:w="0" w:type="dxa"/>
            <w:left w:w="108" w:type="dxa"/>
            <w:bottom w:w="0" w:type="dxa"/>
            <w:right w:w="108" w:type="dxa"/>
          </w:tblCellMar>
        </w:tblPrEx>
        <w:trPr>
          <w:trHeight w:val="313" w:hRule="atLeast"/>
          <w:jc w:val="center"/>
        </w:trPr>
        <w:tc>
          <w:tcPr>
            <w:tcW w:w="976"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5</w:t>
            </w:r>
          </w:p>
        </w:tc>
        <w:tc>
          <w:tcPr>
            <w:tcW w:w="1979"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sz w:val="28"/>
                <w:szCs w:val="28"/>
                <w:lang w:eastAsia="zh-CN"/>
              </w:rPr>
            </w:pPr>
            <w:r>
              <w:rPr>
                <w:rFonts w:hint="eastAsia" w:ascii="仿宋" w:hAnsi="仿宋" w:eastAsia="仿宋" w:cs="仿宋"/>
                <w:sz w:val="28"/>
                <w:szCs w:val="28"/>
                <w:lang w:eastAsia="zh-CN"/>
              </w:rPr>
              <w:t>铜米机废塑料</w:t>
            </w:r>
          </w:p>
        </w:tc>
        <w:tc>
          <w:tcPr>
            <w:tcW w:w="1020"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吨</w:t>
            </w:r>
          </w:p>
        </w:tc>
        <w:tc>
          <w:tcPr>
            <w:tcW w:w="2068"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年度产生总数</w:t>
            </w:r>
          </w:p>
        </w:tc>
        <w:tc>
          <w:tcPr>
            <w:tcW w:w="1617" w:type="dxa"/>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300" w:lineRule="exact"/>
              <w:jc w:val="center"/>
              <w:rPr>
                <w:rFonts w:ascii="仿宋" w:hAnsi="仿宋" w:eastAsia="仿宋" w:cs="宋体"/>
                <w:kern w:val="0"/>
                <w:sz w:val="24"/>
                <w:szCs w:val="24"/>
              </w:rPr>
            </w:pPr>
          </w:p>
        </w:tc>
      </w:tr>
    </w:tbl>
    <w:p>
      <w:pPr>
        <w:wordWrap w:val="0"/>
        <w:spacing w:before="156" w:beforeLines="50" w:line="400" w:lineRule="atLeast"/>
        <w:jc w:val="both"/>
        <w:rPr>
          <w:rFonts w:ascii="仿宋" w:hAnsi="仿宋" w:eastAsia="仿宋" w:cs="仿宋"/>
          <w:sz w:val="28"/>
        </w:rPr>
      </w:pPr>
    </w:p>
    <w:p>
      <w:pPr>
        <w:wordWrap w:val="0"/>
        <w:spacing w:before="156" w:beforeLines="50" w:line="400" w:lineRule="atLeast"/>
        <w:ind w:firstLine="5880" w:firstLineChars="2100"/>
        <w:jc w:val="right"/>
        <w:rPr>
          <w:rFonts w:hint="eastAsia" w:ascii="仿宋" w:hAnsi="仿宋" w:eastAsia="仿宋" w:cs="仿宋"/>
          <w:sz w:val="28"/>
        </w:rPr>
      </w:pPr>
    </w:p>
    <w:p>
      <w:pPr>
        <w:wordWrap w:val="0"/>
        <w:spacing w:before="156" w:beforeLines="50" w:line="400" w:lineRule="atLeast"/>
        <w:ind w:firstLine="5880" w:firstLineChars="2100"/>
        <w:jc w:val="right"/>
        <w:rPr>
          <w:rFonts w:hint="eastAsia" w:ascii="仿宋" w:hAnsi="仿宋" w:eastAsia="仿宋" w:cs="仿宋"/>
          <w:sz w:val="28"/>
        </w:rPr>
      </w:pPr>
    </w:p>
    <w:p>
      <w:pPr>
        <w:wordWrap w:val="0"/>
        <w:spacing w:before="156" w:beforeLines="50" w:line="400" w:lineRule="atLeast"/>
        <w:ind w:firstLine="5880" w:firstLineChars="2100"/>
        <w:jc w:val="right"/>
        <w:rPr>
          <w:rFonts w:hint="eastAsia" w:ascii="仿宋" w:hAnsi="仿宋" w:eastAsia="仿宋" w:cs="仿宋"/>
          <w:sz w:val="28"/>
        </w:rPr>
      </w:pPr>
    </w:p>
    <w:p>
      <w:pPr>
        <w:wordWrap w:val="0"/>
        <w:spacing w:before="156" w:beforeLines="50" w:line="400" w:lineRule="atLeast"/>
        <w:ind w:firstLine="5880" w:firstLineChars="2100"/>
        <w:jc w:val="right"/>
        <w:rPr>
          <w:rFonts w:hint="eastAsia" w:ascii="仿宋" w:hAnsi="仿宋" w:eastAsia="仿宋" w:cs="仿宋"/>
          <w:sz w:val="28"/>
        </w:rPr>
      </w:pPr>
    </w:p>
    <w:p>
      <w:pPr>
        <w:rPr>
          <w:rFonts w:hint="eastAsia"/>
          <w:lang w:val="en-US" w:eastAsia="zh-CN"/>
        </w:rPr>
      </w:pPr>
      <w:r>
        <w:rPr>
          <w:rFonts w:hint="eastAsia" w:ascii="仿宋" w:hAnsi="仿宋" w:eastAsia="仿宋" w:cs="仿宋"/>
          <w:sz w:val="28"/>
          <w:lang w:val="en-US" w:eastAsia="zh-CN"/>
        </w:rPr>
        <w:t xml:space="preserve"> </w:t>
      </w:r>
      <w:r>
        <w:rPr>
          <w:rFonts w:hint="eastAsia"/>
          <w:lang w:val="en-US" w:eastAsia="zh-CN"/>
        </w:rPr>
        <w:t xml:space="preserve">  </w:t>
      </w:r>
    </w:p>
    <w:p>
      <w:pPr>
        <w:rPr>
          <w:rFonts w:hint="eastAsia"/>
          <w:lang w:val="en-US" w:eastAsia="zh-CN"/>
        </w:rPr>
      </w:pPr>
    </w:p>
    <w:p>
      <w:pPr>
        <w:rPr>
          <w:rFonts w:hint="eastAsia"/>
          <w:lang w:val="en-US" w:eastAsia="zh-CN"/>
        </w:rPr>
      </w:pPr>
    </w:p>
    <w:p>
      <w:pPr>
        <w:spacing w:line="400" w:lineRule="exact"/>
        <w:ind w:firstLine="7840" w:firstLineChars="2800"/>
        <w:rPr>
          <w:rFonts w:hint="eastAsia" w:ascii="仿宋" w:hAnsi="仿宋" w:eastAsia="仿宋"/>
          <w:sz w:val="28"/>
          <w:lang w:val="en-US" w:eastAsia="zh-CN"/>
        </w:rPr>
      </w:pPr>
      <w:r>
        <w:rPr>
          <w:rFonts w:hint="eastAsia" w:ascii="仿宋" w:hAnsi="仿宋" w:eastAsia="仿宋"/>
          <w:sz w:val="28"/>
          <w:lang w:val="en-US" w:eastAsia="zh-CN"/>
        </w:rPr>
        <w:t>公司：（盖章）</w:t>
      </w:r>
    </w:p>
    <w:p>
      <w:pPr>
        <w:spacing w:line="400" w:lineRule="exact"/>
        <w:ind w:firstLine="7840" w:firstLineChars="2800"/>
        <w:rPr>
          <w:rFonts w:hint="eastAsia" w:ascii="仿宋" w:hAnsi="仿宋" w:eastAsia="仿宋"/>
          <w:sz w:val="28"/>
          <w:lang w:val="en-US" w:eastAsia="zh-CN"/>
        </w:rPr>
      </w:pPr>
      <w:r>
        <w:rPr>
          <w:rFonts w:hint="eastAsia" w:ascii="仿宋" w:hAnsi="仿宋" w:eastAsia="仿宋"/>
          <w:sz w:val="28"/>
          <w:lang w:val="en-US" w:eastAsia="zh-CN"/>
        </w:rPr>
        <w:t>联系人：</w:t>
      </w:r>
    </w:p>
    <w:p>
      <w:pPr>
        <w:spacing w:line="400" w:lineRule="exact"/>
        <w:ind w:firstLine="7840" w:firstLineChars="2800"/>
        <w:rPr>
          <w:rFonts w:hint="eastAsia" w:ascii="仿宋" w:hAnsi="仿宋" w:eastAsia="仿宋"/>
          <w:sz w:val="28"/>
          <w:lang w:val="en-US" w:eastAsia="zh-CN"/>
        </w:rPr>
      </w:pPr>
      <w:r>
        <w:rPr>
          <w:rFonts w:hint="eastAsia" w:ascii="仿宋" w:hAnsi="仿宋" w:eastAsia="仿宋"/>
          <w:sz w:val="28"/>
          <w:lang w:val="en-US" w:eastAsia="zh-CN"/>
        </w:rPr>
        <w:t>电话：</w:t>
      </w:r>
    </w:p>
    <w:p>
      <w:pPr>
        <w:spacing w:line="400" w:lineRule="exact"/>
        <w:ind w:firstLine="7840" w:firstLineChars="2800"/>
        <w:rPr>
          <w:rFonts w:hint="eastAsia" w:ascii="仿宋" w:hAnsi="仿宋" w:eastAsia="仿宋"/>
          <w:sz w:val="28"/>
          <w:lang w:val="en-US" w:eastAsia="zh-CN"/>
        </w:rPr>
      </w:pPr>
      <w:r>
        <w:rPr>
          <w:rFonts w:hint="eastAsia" w:ascii="仿宋" w:hAnsi="仿宋" w:eastAsia="仿宋"/>
          <w:sz w:val="28"/>
          <w:lang w:val="en-US" w:eastAsia="zh-CN"/>
        </w:rPr>
        <w:t>日期：</w:t>
      </w:r>
    </w:p>
    <w:p>
      <w:pPr>
        <w:rPr>
          <w:rFonts w:hint="eastAsia"/>
        </w:rPr>
      </w:pPr>
    </w:p>
    <w:p>
      <w:pPr>
        <w:wordWrap w:val="0"/>
        <w:spacing w:line="400" w:lineRule="atLeast"/>
        <w:ind w:right="840"/>
        <w:jc w:val="right"/>
        <w:rPr>
          <w:rFonts w:hint="eastAsia" w:ascii="仿宋" w:hAnsi="仿宋" w:eastAsia="仿宋" w:cs="仿宋"/>
          <w:sz w:val="28"/>
        </w:rPr>
      </w:pPr>
    </w:p>
    <w:p>
      <w:pPr>
        <w:wordWrap w:val="0"/>
        <w:spacing w:line="400" w:lineRule="atLeast"/>
        <w:ind w:right="840"/>
        <w:jc w:val="right"/>
        <w:rPr>
          <w:rFonts w:hint="eastAsia" w:ascii="仿宋" w:hAnsi="仿宋" w:eastAsia="仿宋" w:cs="仿宋"/>
          <w:sz w:val="28"/>
        </w:rPr>
      </w:pPr>
    </w:p>
    <w:p>
      <w:pPr>
        <w:wordWrap w:val="0"/>
        <w:spacing w:line="400" w:lineRule="atLeast"/>
        <w:ind w:right="840"/>
        <w:jc w:val="right"/>
        <w:rPr>
          <w:rFonts w:hint="eastAsia" w:ascii="仿宋" w:hAnsi="仿宋" w:eastAsia="仿宋" w:cs="仿宋"/>
          <w:sz w:val="28"/>
        </w:rPr>
      </w:pPr>
    </w:p>
    <w:p>
      <w:pPr>
        <w:wordWrap w:val="0"/>
        <w:spacing w:line="400" w:lineRule="atLeast"/>
        <w:ind w:right="840"/>
        <w:jc w:val="right"/>
        <w:rPr>
          <w:rFonts w:hint="eastAsia" w:ascii="仿宋" w:hAnsi="仿宋" w:eastAsia="仿宋" w:cs="仿宋"/>
          <w:sz w:val="28"/>
        </w:rPr>
      </w:pPr>
    </w:p>
    <w:p>
      <w:pPr>
        <w:wordWrap/>
        <w:spacing w:line="400" w:lineRule="atLeast"/>
        <w:ind w:right="840"/>
        <w:jc w:val="left"/>
        <w:rPr>
          <w:rFonts w:ascii="仿宋" w:hAnsi="仿宋" w:eastAsia="仿宋" w:cs="仿宋"/>
          <w:sz w:val="28"/>
        </w:rPr>
      </w:pPr>
    </w:p>
    <w:sectPr>
      <w:pgSz w:w="11849" w:h="16781"/>
      <w:pgMar w:top="720" w:right="720" w:bottom="720" w:left="720" w:header="850" w:footer="992" w:gutter="0"/>
      <w:cols w:space="0" w:num="1"/>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华文中宋">
    <w:altName w:val="汉仪书宋二KW"/>
    <w:panose1 w:val="02010600040101010101"/>
    <w:charset w:val="86"/>
    <w:family w:val="auto"/>
    <w:pitch w:val="default"/>
    <w:sig w:usb0="00000000" w:usb1="00000000" w:usb2="00000000" w:usb3="00000000" w:csb0="0004009F" w:csb1="DFD70000"/>
  </w:font>
  <w:font w:name="华文仿宋">
    <w:altName w:val="汉仪仿宋KW"/>
    <w:panose1 w:val="02010600040101010101"/>
    <w:charset w:val="86"/>
    <w:family w:val="auto"/>
    <w:pitch w:val="default"/>
    <w:sig w:usb0="00000000" w:usb1="00000000" w:usb2="00000000" w:usb3="00000000" w:csb0="0004009F" w:csb1="DFD70000"/>
  </w:font>
  <w:font w:name="仿宋">
    <w:altName w:val="汉仪仿宋KW"/>
    <w:panose1 w:val="02010609060101010101"/>
    <w:charset w:val="86"/>
    <w:family w:val="modern"/>
    <w:pitch w:val="default"/>
    <w:sig w:usb0="00000000" w:usb1="00000000" w:usb2="00000016" w:usb3="00000000" w:csb0="00040001" w:csb1="00000000"/>
  </w:font>
  <w:font w:name="汉仪仿宋KW">
    <w:panose1 w:val="00020600040101010101"/>
    <w:charset w:val="86"/>
    <w:family w:val="auto"/>
    <w:pitch w:val="default"/>
    <w:sig w:usb0="A00002BF" w:usb1="18EF7CFA" w:usb2="00000016"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DE14A3"/>
    <w:multiLevelType w:val="singleLevel"/>
    <w:tmpl w:val="BFDE14A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HorizontalSpacing w:val="105"/>
  <w:drawingGridVerticalSpacing w:val="31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BiYzc5ZGFjOTU0ZTQwMWE2NGE5ZGM4OWFkNWIzYjYifQ=="/>
  </w:docVars>
  <w:rsids>
    <w:rsidRoot w:val="003D73E9"/>
    <w:rsid w:val="0000320C"/>
    <w:rsid w:val="000439A5"/>
    <w:rsid w:val="000701F1"/>
    <w:rsid w:val="0008789B"/>
    <w:rsid w:val="00150F42"/>
    <w:rsid w:val="003C2E3C"/>
    <w:rsid w:val="003D73E9"/>
    <w:rsid w:val="003E0F5A"/>
    <w:rsid w:val="004C0662"/>
    <w:rsid w:val="005363D2"/>
    <w:rsid w:val="00536A23"/>
    <w:rsid w:val="005E0B9D"/>
    <w:rsid w:val="006D7F63"/>
    <w:rsid w:val="008300B2"/>
    <w:rsid w:val="008954A0"/>
    <w:rsid w:val="008B61D6"/>
    <w:rsid w:val="008E7C93"/>
    <w:rsid w:val="008F4890"/>
    <w:rsid w:val="0093591E"/>
    <w:rsid w:val="009530E6"/>
    <w:rsid w:val="00984DB8"/>
    <w:rsid w:val="009B4630"/>
    <w:rsid w:val="00A00BD6"/>
    <w:rsid w:val="00A25D17"/>
    <w:rsid w:val="00A66AA1"/>
    <w:rsid w:val="00BF5FE7"/>
    <w:rsid w:val="00C013DA"/>
    <w:rsid w:val="00C45BBD"/>
    <w:rsid w:val="00C551B5"/>
    <w:rsid w:val="00E14BA7"/>
    <w:rsid w:val="00E63AA3"/>
    <w:rsid w:val="00E91C74"/>
    <w:rsid w:val="00F373BA"/>
    <w:rsid w:val="00FD7709"/>
    <w:rsid w:val="01FD61C0"/>
    <w:rsid w:val="03A23D3A"/>
    <w:rsid w:val="054252E6"/>
    <w:rsid w:val="06A47BE1"/>
    <w:rsid w:val="070F057B"/>
    <w:rsid w:val="07837177"/>
    <w:rsid w:val="086D3DA1"/>
    <w:rsid w:val="09275DC4"/>
    <w:rsid w:val="09B661C1"/>
    <w:rsid w:val="0A411351"/>
    <w:rsid w:val="0A5B0B08"/>
    <w:rsid w:val="0AB363CB"/>
    <w:rsid w:val="0B9B76AD"/>
    <w:rsid w:val="0C3362EE"/>
    <w:rsid w:val="0D0E1F25"/>
    <w:rsid w:val="0D422A79"/>
    <w:rsid w:val="0D64384B"/>
    <w:rsid w:val="0E585C97"/>
    <w:rsid w:val="0F4A0BF7"/>
    <w:rsid w:val="10755987"/>
    <w:rsid w:val="107E4B39"/>
    <w:rsid w:val="1084142E"/>
    <w:rsid w:val="10D958A4"/>
    <w:rsid w:val="129E485A"/>
    <w:rsid w:val="12E80B59"/>
    <w:rsid w:val="13533F8E"/>
    <w:rsid w:val="13C23742"/>
    <w:rsid w:val="169272EB"/>
    <w:rsid w:val="180537EC"/>
    <w:rsid w:val="189B6654"/>
    <w:rsid w:val="18B8762F"/>
    <w:rsid w:val="19A949D9"/>
    <w:rsid w:val="1B4439E7"/>
    <w:rsid w:val="1B482F46"/>
    <w:rsid w:val="1BB70DFC"/>
    <w:rsid w:val="1C475D54"/>
    <w:rsid w:val="1D17FDA5"/>
    <w:rsid w:val="1E713452"/>
    <w:rsid w:val="1F4C55E4"/>
    <w:rsid w:val="204D06FB"/>
    <w:rsid w:val="20B5408F"/>
    <w:rsid w:val="21EB292B"/>
    <w:rsid w:val="223F5AF0"/>
    <w:rsid w:val="22724C82"/>
    <w:rsid w:val="22C02EF5"/>
    <w:rsid w:val="22E1473E"/>
    <w:rsid w:val="230E28DF"/>
    <w:rsid w:val="248B7247"/>
    <w:rsid w:val="28F0119E"/>
    <w:rsid w:val="2B917F2C"/>
    <w:rsid w:val="2D655B36"/>
    <w:rsid w:val="2E8B5201"/>
    <w:rsid w:val="2EC26CDA"/>
    <w:rsid w:val="2EE0752E"/>
    <w:rsid w:val="30B61A07"/>
    <w:rsid w:val="30F52038"/>
    <w:rsid w:val="310C22A2"/>
    <w:rsid w:val="31503BE0"/>
    <w:rsid w:val="34181BCE"/>
    <w:rsid w:val="3569002E"/>
    <w:rsid w:val="35DE5EC6"/>
    <w:rsid w:val="37E32DAF"/>
    <w:rsid w:val="3832533D"/>
    <w:rsid w:val="38B00151"/>
    <w:rsid w:val="39954238"/>
    <w:rsid w:val="3A836910"/>
    <w:rsid w:val="3AC45C49"/>
    <w:rsid w:val="3B4C4A14"/>
    <w:rsid w:val="3B531691"/>
    <w:rsid w:val="3BF10349"/>
    <w:rsid w:val="3CDC0B2C"/>
    <w:rsid w:val="3D4B3F6D"/>
    <w:rsid w:val="3E0D200D"/>
    <w:rsid w:val="3E896D30"/>
    <w:rsid w:val="402E3847"/>
    <w:rsid w:val="40E7148E"/>
    <w:rsid w:val="41DA28FE"/>
    <w:rsid w:val="4205093F"/>
    <w:rsid w:val="42074381"/>
    <w:rsid w:val="432E5D3A"/>
    <w:rsid w:val="432E76BF"/>
    <w:rsid w:val="435609A2"/>
    <w:rsid w:val="44F23EAC"/>
    <w:rsid w:val="450C71B3"/>
    <w:rsid w:val="457C1449"/>
    <w:rsid w:val="465D62DF"/>
    <w:rsid w:val="48161EAE"/>
    <w:rsid w:val="48383871"/>
    <w:rsid w:val="483A3CA0"/>
    <w:rsid w:val="484958D0"/>
    <w:rsid w:val="49FF0DB7"/>
    <w:rsid w:val="4A5457C1"/>
    <w:rsid w:val="4A633E5E"/>
    <w:rsid w:val="4B88247B"/>
    <w:rsid w:val="4BAA3DAB"/>
    <w:rsid w:val="4DCE53AC"/>
    <w:rsid w:val="4DCF1FD0"/>
    <w:rsid w:val="4E56217F"/>
    <w:rsid w:val="4EC650C9"/>
    <w:rsid w:val="4FFD7DB0"/>
    <w:rsid w:val="504E5BFE"/>
    <w:rsid w:val="50AA3FB8"/>
    <w:rsid w:val="51D931B0"/>
    <w:rsid w:val="52004846"/>
    <w:rsid w:val="56DDED62"/>
    <w:rsid w:val="56DF3981"/>
    <w:rsid w:val="57825CB9"/>
    <w:rsid w:val="57D8407C"/>
    <w:rsid w:val="58202ABF"/>
    <w:rsid w:val="586F6FD4"/>
    <w:rsid w:val="58AF6AB2"/>
    <w:rsid w:val="598B32A1"/>
    <w:rsid w:val="59C9215F"/>
    <w:rsid w:val="5B3973ED"/>
    <w:rsid w:val="5B48073F"/>
    <w:rsid w:val="5BEC40E2"/>
    <w:rsid w:val="5C1F3DB5"/>
    <w:rsid w:val="5C6C33B6"/>
    <w:rsid w:val="5CCA2F92"/>
    <w:rsid w:val="5DE1330D"/>
    <w:rsid w:val="5DF01417"/>
    <w:rsid w:val="5F4203D3"/>
    <w:rsid w:val="5F540F98"/>
    <w:rsid w:val="5F714266"/>
    <w:rsid w:val="5FC323D3"/>
    <w:rsid w:val="5FEB2A11"/>
    <w:rsid w:val="60613633"/>
    <w:rsid w:val="60702BEA"/>
    <w:rsid w:val="60FF3AC7"/>
    <w:rsid w:val="61286E54"/>
    <w:rsid w:val="62424A1A"/>
    <w:rsid w:val="632768E9"/>
    <w:rsid w:val="64017ED2"/>
    <w:rsid w:val="64E15F4E"/>
    <w:rsid w:val="65014D7D"/>
    <w:rsid w:val="664A591B"/>
    <w:rsid w:val="664F028A"/>
    <w:rsid w:val="67222014"/>
    <w:rsid w:val="67303987"/>
    <w:rsid w:val="68414C42"/>
    <w:rsid w:val="68BE17B6"/>
    <w:rsid w:val="68F078DA"/>
    <w:rsid w:val="690B70C6"/>
    <w:rsid w:val="692C022F"/>
    <w:rsid w:val="6982394B"/>
    <w:rsid w:val="69CC5CE0"/>
    <w:rsid w:val="69E74697"/>
    <w:rsid w:val="6A011FEB"/>
    <w:rsid w:val="6A1A410F"/>
    <w:rsid w:val="6A267DF3"/>
    <w:rsid w:val="6B8A0B08"/>
    <w:rsid w:val="6C615040"/>
    <w:rsid w:val="6C6F61DD"/>
    <w:rsid w:val="6D6F7259"/>
    <w:rsid w:val="6DD73BA2"/>
    <w:rsid w:val="6EA511D5"/>
    <w:rsid w:val="6F2F1D7B"/>
    <w:rsid w:val="6FB2124A"/>
    <w:rsid w:val="70317341"/>
    <w:rsid w:val="70C3292C"/>
    <w:rsid w:val="70F36468"/>
    <w:rsid w:val="71E14374"/>
    <w:rsid w:val="71F42473"/>
    <w:rsid w:val="73EFDB59"/>
    <w:rsid w:val="744B7505"/>
    <w:rsid w:val="76503857"/>
    <w:rsid w:val="77756CDF"/>
    <w:rsid w:val="7B660218"/>
    <w:rsid w:val="7E0442FB"/>
    <w:rsid w:val="7EC43F96"/>
    <w:rsid w:val="7EDF746F"/>
    <w:rsid w:val="7FDFCE05"/>
    <w:rsid w:val="7FF42D1E"/>
    <w:rsid w:val="7FFE1FAE"/>
    <w:rsid w:val="9F7BCB06"/>
    <w:rsid w:val="9F7FA0EC"/>
    <w:rsid w:val="9FC6ED61"/>
    <w:rsid w:val="BD3E095B"/>
    <w:rsid w:val="CFFE5007"/>
    <w:rsid w:val="D7FFE34B"/>
    <w:rsid w:val="E767EEDE"/>
    <w:rsid w:val="E7D787D1"/>
    <w:rsid w:val="EE1FE0A4"/>
    <w:rsid w:val="EFAD3C52"/>
    <w:rsid w:val="F4182D8C"/>
    <w:rsid w:val="FAFEE90C"/>
    <w:rsid w:val="FBCF7884"/>
    <w:rsid w:val="FBEEA9EA"/>
    <w:rsid w:val="FFEF37B3"/>
    <w:rsid w:val="FFF961D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heme="minorHAnsi" w:hAnsiTheme="minorHAnsi" w:eastAsiaTheme="minorEastAsia" w:cstheme="minorBidi"/>
      <w:kern w:val="2"/>
      <w:sz w:val="21"/>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link w:val="10"/>
    <w:qFormat/>
    <w:uiPriority w:val="0"/>
    <w:pPr>
      <w:tabs>
        <w:tab w:val="center" w:pos="4153"/>
        <w:tab w:val="right" w:pos="8306"/>
      </w:tabs>
      <w:snapToGrid w:val="0"/>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6">
    <w:name w:val="Table Grid"/>
    <w:qFormat/>
    <w:uiPriority w:val="0"/>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
  </w:style>
  <w:style w:type="character" w:customStyle="1" w:styleId="8">
    <w:name w:val="批注框文本 Char"/>
    <w:basedOn w:val="7"/>
    <w:link w:val="2"/>
    <w:qFormat/>
    <w:uiPriority w:val="0"/>
    <w:rPr>
      <w:rFonts w:asciiTheme="minorHAnsi" w:hAnsiTheme="minorHAnsi" w:eastAsiaTheme="minorEastAsia" w:cstheme="minorBidi"/>
      <w:kern w:val="2"/>
      <w:sz w:val="18"/>
      <w:szCs w:val="18"/>
    </w:rPr>
  </w:style>
  <w:style w:type="character" w:customStyle="1" w:styleId="9">
    <w:name w:val="页眉 Char"/>
    <w:basedOn w:val="7"/>
    <w:link w:val="4"/>
    <w:qFormat/>
    <w:uiPriority w:val="0"/>
    <w:rPr>
      <w:rFonts w:asciiTheme="minorHAnsi" w:hAnsiTheme="minorHAnsi" w:eastAsiaTheme="minorEastAsia" w:cstheme="minorBidi"/>
      <w:kern w:val="2"/>
      <w:sz w:val="18"/>
      <w:szCs w:val="18"/>
    </w:rPr>
  </w:style>
  <w:style w:type="character" w:customStyle="1" w:styleId="10">
    <w:name w:val="页脚 Char"/>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9EDAFC-DB24-4C1B-B5DE-9CB236319D40}">
  <ds:schemaRefs/>
</ds:datastoreItem>
</file>

<file path=docProps/app.xml><?xml version="1.0" encoding="utf-8"?>
<Properties xmlns="http://schemas.openxmlformats.org/officeDocument/2006/extended-properties" xmlns:vt="http://schemas.openxmlformats.org/officeDocument/2006/docPropsVTypes">
  <Pages>3</Pages>
  <Words>776</Words>
  <Characters>845</Characters>
  <Lines>7</Lines>
  <Paragraphs>2</Paragraphs>
  <TotalTime>17</TotalTime>
  <ScaleCrop>false</ScaleCrop>
  <LinksUpToDate>false</LinksUpToDate>
  <CharactersWithSpaces>851</CharactersWithSpaces>
  <Application>WPS Office WWO_dingtalk_20240221035043-c523bba0e7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1970-01-05T16:00:00Z</dcterms:created>
  <dc:creator>DingTalk</dc:creator>
  <dc:description>DingTalk Document</dc:description>
  <cp:lastModifiedBy>玲林</cp:lastModifiedBy>
  <cp:lastPrinted>2025-07-19T08:45:00Z</cp:lastPrinted>
  <dcterms:modified xsi:type="dcterms:W3CDTF">2026-07-09T17:03:10Z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3E956F6FE88249408289723CF99AE6EA</vt:lpwstr>
  </property>
  <property fmtid="{D5CDD505-2E9C-101B-9397-08002B2CF9AE}" pid="4" name="KSOTemplateDocerSaveRecord">
    <vt:lpwstr>eyJoZGlkIjoiNTFkYmQzMmIyNDNmZmVkMjUzZTAyOGFkZDc1NDBmZmYiLCJ1c2VySWQiOiI0MzY2OTE4MTkifQ==</vt:lpwstr>
  </property>
</Properties>
</file>